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6ADA6" w14:textId="77777777" w:rsidR="009E7072" w:rsidRDefault="009E7072">
      <w:pPr>
        <w:autoSpaceDE w:val="0"/>
        <w:autoSpaceDN w:val="0"/>
        <w:adjustRightInd w:val="0"/>
        <w:rPr>
          <w:rFonts w:cs="Arial"/>
          <w:iCs/>
          <w:sz w:val="20"/>
          <w:szCs w:val="20"/>
          <w:lang w:val="nl-BE"/>
        </w:rPr>
      </w:pPr>
      <w:bookmarkStart w:id="0" w:name="_GoBack"/>
      <w:bookmarkEnd w:id="0"/>
    </w:p>
    <w:tbl>
      <w:tblPr>
        <w:tblW w:w="9782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C223B0" w:rsidRPr="00A95309" w14:paraId="4CCEE844" w14:textId="77777777" w:rsidTr="00F46911">
        <w:tc>
          <w:tcPr>
            <w:tcW w:w="9782" w:type="dxa"/>
            <w:shd w:val="clear" w:color="auto" w:fill="auto"/>
          </w:tcPr>
          <w:p w14:paraId="4E206BA8" w14:textId="77777777" w:rsidR="00C223B0" w:rsidRPr="00A95309" w:rsidRDefault="0069601F" w:rsidP="00335F5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  <w:lang w:val="nl-BE"/>
              </w:rPr>
            </w:pPr>
            <w:r w:rsidRPr="00A95309">
              <w:rPr>
                <w:rFonts w:cs="Arial"/>
                <w:b/>
                <w:iCs/>
                <w:sz w:val="24"/>
                <w:szCs w:val="24"/>
                <w:lang w:val="nl-BE"/>
              </w:rPr>
              <w:t xml:space="preserve">INLEIDING </w:t>
            </w:r>
            <w:r w:rsidR="006A6651" w:rsidRPr="00A95309">
              <w:rPr>
                <w:rFonts w:cs="Arial"/>
                <w:b/>
                <w:iCs/>
                <w:color w:val="000000" w:themeColor="text1"/>
                <w:sz w:val="24"/>
                <w:szCs w:val="24"/>
                <w:lang w:val="nl-BE"/>
              </w:rPr>
              <w:t>STEIGERS</w:t>
            </w:r>
            <w:r w:rsidR="00C958C4" w:rsidRPr="00A95309">
              <w:rPr>
                <w:rFonts w:cs="Arial"/>
                <w:b/>
                <w:iCs/>
                <w:color w:val="000000" w:themeColor="text1"/>
                <w:sz w:val="24"/>
                <w:szCs w:val="24"/>
                <w:lang w:val="nl-BE"/>
              </w:rPr>
              <w:t xml:space="preserve"> OF STELLINGEN</w:t>
            </w:r>
          </w:p>
        </w:tc>
      </w:tr>
      <w:tr w:rsidR="00C223B0" w:rsidRPr="00A95309" w14:paraId="092AE878" w14:textId="77777777" w:rsidTr="00F46911">
        <w:tc>
          <w:tcPr>
            <w:tcW w:w="9782" w:type="dxa"/>
            <w:shd w:val="clear" w:color="auto" w:fill="auto"/>
          </w:tcPr>
          <w:p w14:paraId="38B1698C" w14:textId="77777777" w:rsidR="00C223B0" w:rsidRPr="00A95309" w:rsidRDefault="00FE13C6" w:rsidP="00F4691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iCs/>
                <w:sz w:val="20"/>
                <w:szCs w:val="20"/>
                <w:lang w:val="nl-BE"/>
              </w:rPr>
            </w:pPr>
            <w:r w:rsidRPr="00A95309">
              <w:rPr>
                <w:rFonts w:cs="Arial"/>
                <w:iCs/>
                <w:sz w:val="20"/>
                <w:szCs w:val="20"/>
                <w:lang w:val="nl-BE"/>
              </w:rPr>
              <w:t>Voor werken op hoogte wordt vaak beroep gedaan op steigers (</w:t>
            </w:r>
            <w:r w:rsidR="007B645F" w:rsidRPr="00A95309">
              <w:rPr>
                <w:rFonts w:cs="Arial"/>
                <w:iCs/>
                <w:sz w:val="20"/>
                <w:szCs w:val="20"/>
                <w:lang w:val="nl-BE"/>
              </w:rPr>
              <w:t xml:space="preserve">ook </w:t>
            </w:r>
            <w:r w:rsidRPr="00A95309">
              <w:rPr>
                <w:rFonts w:cs="Arial"/>
                <w:iCs/>
                <w:sz w:val="20"/>
                <w:szCs w:val="20"/>
                <w:lang w:val="nl-BE"/>
              </w:rPr>
              <w:t>stellingen) omdat deze een hogere graad van veiligheid bieden dan sommige andere arbeidsmiddelen en omdat het werk vaak sneller, eenvoudiger en ook beter kan worden uitgevoerd</w:t>
            </w:r>
            <w:r w:rsidR="005B1551" w:rsidRPr="00A95309">
              <w:rPr>
                <w:rFonts w:cs="Arial"/>
                <w:iCs/>
                <w:sz w:val="20"/>
                <w:szCs w:val="20"/>
                <w:lang w:val="nl-BE"/>
              </w:rPr>
              <w:t>.</w:t>
            </w:r>
            <w:r w:rsidRPr="00A95309">
              <w:rPr>
                <w:rFonts w:cs="Arial"/>
                <w:iCs/>
                <w:sz w:val="20"/>
                <w:szCs w:val="20"/>
                <w:lang w:val="nl-BE"/>
              </w:rPr>
              <w:t xml:space="preserve"> Niettemin blijven er risico’s aan werken op steigers verbonden.</w:t>
            </w:r>
          </w:p>
        </w:tc>
      </w:tr>
    </w:tbl>
    <w:p w14:paraId="4E24F772" w14:textId="77777777" w:rsidR="00E66BCC" w:rsidRPr="00A95309" w:rsidRDefault="00E66BCC">
      <w:pPr>
        <w:autoSpaceDE w:val="0"/>
        <w:autoSpaceDN w:val="0"/>
        <w:adjustRightInd w:val="0"/>
        <w:rPr>
          <w:rFonts w:cs="Arial"/>
          <w:iCs/>
          <w:sz w:val="20"/>
          <w:szCs w:val="20"/>
          <w:lang w:val="nl-BE"/>
        </w:rPr>
      </w:pPr>
    </w:p>
    <w:tbl>
      <w:tblPr>
        <w:tblW w:w="9782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944"/>
        <w:gridCol w:w="3838"/>
      </w:tblGrid>
      <w:tr w:rsidR="00EC1167" w:rsidRPr="00A95309" w14:paraId="5310E576" w14:textId="77777777" w:rsidTr="00F46911">
        <w:tc>
          <w:tcPr>
            <w:tcW w:w="9782" w:type="dxa"/>
            <w:gridSpan w:val="2"/>
            <w:shd w:val="clear" w:color="auto" w:fill="auto"/>
          </w:tcPr>
          <w:p w14:paraId="7B359E90" w14:textId="77777777" w:rsidR="00EC1167" w:rsidRPr="00A95309" w:rsidRDefault="006A20A3" w:rsidP="00335F5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  <w:lang w:val="nl-BE"/>
              </w:rPr>
            </w:pPr>
            <w:r w:rsidRPr="00A95309">
              <w:rPr>
                <w:rFonts w:cs="Arial"/>
                <w:b/>
                <w:iCs/>
                <w:sz w:val="24"/>
                <w:szCs w:val="24"/>
                <w:lang w:val="nl-BE"/>
              </w:rPr>
              <w:t>TOELICHTING</w:t>
            </w:r>
            <w:r w:rsidR="00C4702B" w:rsidRPr="00A95309">
              <w:rPr>
                <w:rFonts w:cs="Arial"/>
                <w:b/>
                <w:iCs/>
                <w:sz w:val="24"/>
                <w:szCs w:val="24"/>
                <w:lang w:val="nl-BE"/>
              </w:rPr>
              <w:t xml:space="preserve"> &amp; RISICO’S</w:t>
            </w:r>
          </w:p>
        </w:tc>
      </w:tr>
      <w:tr w:rsidR="00EC1167" w:rsidRPr="00A95309" w14:paraId="21CE0AFC" w14:textId="77777777" w:rsidTr="00F46911">
        <w:tc>
          <w:tcPr>
            <w:tcW w:w="5944" w:type="dxa"/>
            <w:tcBorders>
              <w:right w:val="nil"/>
            </w:tcBorders>
            <w:shd w:val="clear" w:color="auto" w:fill="auto"/>
          </w:tcPr>
          <w:p w14:paraId="4A3FB01D" w14:textId="77777777" w:rsidR="00EC1167" w:rsidRPr="00A95309" w:rsidRDefault="00EC116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85436FC" w14:textId="77777777" w:rsidR="00EC1167" w:rsidRPr="00A95309" w:rsidRDefault="00EC116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EC1167" w:rsidRPr="00AB6E28" w14:paraId="2A37FFA3" w14:textId="77777777" w:rsidTr="00F46911">
        <w:tc>
          <w:tcPr>
            <w:tcW w:w="5944" w:type="dxa"/>
            <w:tcBorders>
              <w:right w:val="nil"/>
            </w:tcBorders>
            <w:shd w:val="clear" w:color="auto" w:fill="auto"/>
          </w:tcPr>
          <w:p w14:paraId="78882A2E" w14:textId="77777777" w:rsidR="00EC1167" w:rsidRPr="00A95309" w:rsidRDefault="0075782E" w:rsidP="00335F5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A95309">
              <w:rPr>
                <w:rFonts w:cs="Arial"/>
                <w:iCs/>
                <w:sz w:val="20"/>
                <w:szCs w:val="20"/>
                <w:lang w:val="nl-BE"/>
              </w:rPr>
              <w:t>Steigers</w:t>
            </w:r>
            <w:r w:rsidR="00C958C4" w:rsidRPr="00A95309">
              <w:rPr>
                <w:rFonts w:cs="Arial"/>
                <w:iCs/>
                <w:sz w:val="20"/>
                <w:szCs w:val="20"/>
                <w:lang w:val="nl-BE"/>
              </w:rPr>
              <w:t xml:space="preserve"> of stellingen</w:t>
            </w:r>
            <w:r w:rsidRPr="00A95309">
              <w:rPr>
                <w:rFonts w:cs="Arial"/>
                <w:iCs/>
                <w:sz w:val="20"/>
                <w:szCs w:val="20"/>
                <w:lang w:val="nl-BE"/>
              </w:rPr>
              <w:t xml:space="preserve"> zijn aangewezen, bij</w:t>
            </w:r>
            <w:r w:rsidR="00EC1167" w:rsidRPr="00A95309">
              <w:rPr>
                <w:rFonts w:cs="Arial"/>
                <w:iCs/>
                <w:sz w:val="20"/>
                <w:szCs w:val="20"/>
                <w:lang w:val="nl-BE"/>
              </w:rPr>
              <w:t>:</w:t>
            </w:r>
          </w:p>
          <w:p w14:paraId="1AC70F3D" w14:textId="77777777" w:rsidR="00EC1167" w:rsidRPr="00A95309" w:rsidRDefault="0075782E" w:rsidP="00335F5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A95309">
              <w:rPr>
                <w:rFonts w:cs="Arial"/>
                <w:iCs/>
                <w:sz w:val="20"/>
                <w:szCs w:val="20"/>
                <w:lang w:val="nl-BE"/>
              </w:rPr>
              <w:t xml:space="preserve">werk op </w:t>
            </w:r>
            <w:r w:rsidRPr="00A95309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hoogte</w:t>
            </w:r>
          </w:p>
          <w:p w14:paraId="61A0599F" w14:textId="77777777" w:rsidR="0075782E" w:rsidRPr="00A95309" w:rsidRDefault="0075782E" w:rsidP="00335F5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A95309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werk </w:t>
            </w:r>
            <w:r w:rsidR="00C958C4" w:rsidRPr="00A95309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waarbij </w:t>
            </w:r>
            <w:r w:rsidRPr="00A95309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beide handen</w:t>
            </w:r>
            <w:r w:rsidR="00C958C4" w:rsidRPr="00A95309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nodig zijn</w:t>
            </w:r>
          </w:p>
          <w:p w14:paraId="5F9B0705" w14:textId="77777777" w:rsidR="0075782E" w:rsidRPr="00A95309" w:rsidRDefault="0075782E" w:rsidP="00335F5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A95309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werk</w:t>
            </w:r>
            <w:r w:rsidR="00C958C4" w:rsidRPr="00A95309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op hoogte </w:t>
            </w:r>
            <w:r w:rsidRPr="00A95309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met veel verplaatsingen</w:t>
            </w:r>
          </w:p>
          <w:p w14:paraId="596937FC" w14:textId="77777777" w:rsidR="0075782E" w:rsidRPr="00A95309" w:rsidRDefault="0075782E" w:rsidP="00335F5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A95309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werk </w:t>
            </w:r>
            <w:r w:rsidR="00C958C4" w:rsidRPr="00A95309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op hoogte </w:t>
            </w:r>
            <w:r w:rsidRPr="00A95309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met opslag van materi</w:t>
            </w:r>
            <w:r w:rsidR="00C958C4" w:rsidRPr="00A95309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eel</w:t>
            </w:r>
            <w:r w:rsidRPr="00A95309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kortbij</w:t>
            </w:r>
          </w:p>
          <w:p w14:paraId="3495B157" w14:textId="77777777" w:rsidR="00ED3EE9" w:rsidRPr="00A95309" w:rsidRDefault="00ED3EE9" w:rsidP="00335F5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A95309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…</w:t>
            </w:r>
          </w:p>
          <w:p w14:paraId="6DC11492" w14:textId="77777777" w:rsidR="00ED3EE9" w:rsidRPr="00A95309" w:rsidRDefault="00ED3EE9" w:rsidP="00ED3EE9">
            <w:pPr>
              <w:autoSpaceDE w:val="0"/>
              <w:autoSpaceDN w:val="0"/>
              <w:adjustRightInd w:val="0"/>
              <w:spacing w:before="60"/>
              <w:ind w:left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A95309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Soorten steigers: vaste, mobiele, staande</w:t>
            </w:r>
            <w:r w:rsidR="00FE1FFD" w:rsidRPr="00A95309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en</w:t>
            </w:r>
            <w:r w:rsidRPr="00A95309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hangende steigers, rolsteigers, </w:t>
            </w:r>
            <w:r w:rsidR="00FE1FFD" w:rsidRPr="00A95309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daksteigers, </w:t>
            </w:r>
            <w:r w:rsidRPr="00A95309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…</w:t>
            </w:r>
          </w:p>
          <w:p w14:paraId="233F0732" w14:textId="77777777" w:rsidR="00C4702B" w:rsidRPr="00A95309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403E134" w14:textId="77777777" w:rsidR="00C4702B" w:rsidRPr="00A95309" w:rsidRDefault="00EC1167" w:rsidP="00C4702B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A95309">
              <w:rPr>
                <w:rFonts w:cs="Arial"/>
                <w:iCs/>
                <w:sz w:val="20"/>
                <w:szCs w:val="20"/>
                <w:lang w:val="nl-BE"/>
              </w:rPr>
              <w:t>Voorbeelden:</w:t>
            </w:r>
          </w:p>
          <w:p w14:paraId="63E37223" w14:textId="77777777" w:rsidR="00C958C4" w:rsidRPr="00A95309" w:rsidRDefault="00C4702B" w:rsidP="005B1551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 w:rsidRPr="00A95309">
              <w:rPr>
                <w:rFonts w:cs="Arial"/>
                <w:iCs/>
                <w:sz w:val="20"/>
                <w:szCs w:val="20"/>
                <w:lang w:val="nl-BE"/>
              </w:rPr>
              <w:sym w:font="Wingdings" w:char="F0E0"/>
            </w:r>
            <w:r w:rsidRPr="00A95309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ED3EE9" w:rsidRPr="00A95309">
              <w:rPr>
                <w:rFonts w:cs="Arial"/>
                <w:iCs/>
                <w:sz w:val="20"/>
                <w:szCs w:val="20"/>
                <w:lang w:val="nl-BE"/>
              </w:rPr>
              <w:t>onderhoud/verfraaiing van luifels op tankstation</w:t>
            </w:r>
            <w:r w:rsidR="00C958C4" w:rsidRPr="00A95309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</w:p>
          <w:p w14:paraId="279E9849" w14:textId="77777777" w:rsidR="00ED3EE9" w:rsidRPr="00A95309" w:rsidRDefault="00ED3EE9" w:rsidP="005B1551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 w:rsidRPr="00A95309">
              <w:rPr>
                <w:rFonts w:cs="Arial"/>
                <w:iCs/>
                <w:sz w:val="20"/>
                <w:szCs w:val="20"/>
                <w:lang w:val="nl-BE"/>
              </w:rPr>
              <w:sym w:font="Wingdings" w:char="F0E0"/>
            </w:r>
            <w:r w:rsidRPr="00A95309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7B645F" w:rsidRPr="00A95309">
              <w:rPr>
                <w:rFonts w:cs="Arial"/>
                <w:iCs/>
                <w:sz w:val="20"/>
                <w:szCs w:val="20"/>
                <w:lang w:val="nl-BE"/>
              </w:rPr>
              <w:t>onderhoud/verfraaiing</w:t>
            </w:r>
            <w:r w:rsidRPr="00A95309">
              <w:rPr>
                <w:rFonts w:cs="Arial"/>
                <w:iCs/>
                <w:sz w:val="20"/>
                <w:szCs w:val="20"/>
                <w:lang w:val="nl-BE"/>
              </w:rPr>
              <w:t xml:space="preserve"> van opslagtanks op depots</w:t>
            </w:r>
          </w:p>
          <w:p w14:paraId="0A44EDC2" w14:textId="77777777" w:rsidR="007B645F" w:rsidRPr="00A95309" w:rsidRDefault="007B645F" w:rsidP="005B1551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trike/>
                <w:color w:val="000000" w:themeColor="text1"/>
                <w:sz w:val="20"/>
                <w:szCs w:val="20"/>
                <w:lang w:val="nl-BE"/>
              </w:rPr>
            </w:pPr>
            <w:r w:rsidRPr="00A95309">
              <w:rPr>
                <w:rFonts w:cs="Arial"/>
                <w:iCs/>
                <w:sz w:val="20"/>
                <w:szCs w:val="20"/>
                <w:lang w:val="nl-BE"/>
              </w:rPr>
              <w:sym w:font="Wingdings" w:char="F0E0"/>
            </w:r>
            <w:r w:rsidRPr="00A95309">
              <w:rPr>
                <w:rFonts w:cs="Arial"/>
                <w:iCs/>
                <w:sz w:val="20"/>
                <w:szCs w:val="20"/>
                <w:lang w:val="nl-BE"/>
              </w:rPr>
              <w:t xml:space="preserve"> lampen vervangen</w:t>
            </w:r>
          </w:p>
          <w:p w14:paraId="1161D8A9" w14:textId="77777777" w:rsidR="007B645F" w:rsidRPr="00A95309" w:rsidRDefault="007B645F" w:rsidP="005B1551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A95309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sym w:font="Wingdings" w:char="F0E0"/>
            </w:r>
            <w:r w:rsidRPr="00A95309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werken aan de laadinstallaties op depots</w:t>
            </w:r>
          </w:p>
          <w:p w14:paraId="71C1932C" w14:textId="77777777" w:rsidR="00C4702B" w:rsidRPr="00EC1167" w:rsidRDefault="00ED3EE9" w:rsidP="005F66CA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 w:rsidRPr="00A95309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sym w:font="Wingdings" w:char="F0E0"/>
            </w:r>
            <w:r w:rsidRPr="00A95309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</w:t>
            </w:r>
            <w:r w:rsidR="007B645F" w:rsidRPr="00A95309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onderhoud/verfraaiing </w:t>
            </w:r>
            <w:r w:rsidR="00C958C4" w:rsidRPr="00A95309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van allerlei gebouwen</w:t>
            </w:r>
          </w:p>
        </w:tc>
      </w:tr>
      <w:tr w:rsidR="00C4702B" w:rsidRPr="00AB6E28" w14:paraId="78AC9E65" w14:textId="77777777" w:rsidTr="00F46911">
        <w:tc>
          <w:tcPr>
            <w:tcW w:w="9782" w:type="dxa"/>
            <w:gridSpan w:val="2"/>
            <w:shd w:val="clear" w:color="auto" w:fill="auto"/>
          </w:tcPr>
          <w:p w14:paraId="4156E569" w14:textId="77777777" w:rsidR="00C4702B" w:rsidRDefault="005F66CA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1428552B" wp14:editId="2497646D">
                  <wp:simplePos x="0" y="0"/>
                  <wp:positionH relativeFrom="column">
                    <wp:posOffset>2933700</wp:posOffset>
                  </wp:positionH>
                  <wp:positionV relativeFrom="paragraph">
                    <wp:posOffset>93345</wp:posOffset>
                  </wp:positionV>
                  <wp:extent cx="2447925" cy="183388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iger + luifel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18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944" behindDoc="0" locked="0" layoutInCell="1" allowOverlap="1" wp14:anchorId="1428552D" wp14:editId="5B000DE8">
                  <wp:simplePos x="0" y="0"/>
                  <wp:positionH relativeFrom="column">
                    <wp:posOffset>641985</wp:posOffset>
                  </wp:positionH>
                  <wp:positionV relativeFrom="paragraph">
                    <wp:posOffset>-116205</wp:posOffset>
                  </wp:positionV>
                  <wp:extent cx="1391920" cy="1857375"/>
                  <wp:effectExtent l="0" t="0" r="0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velsteiger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0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ABB4C7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7F4302A4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8C9514D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6E40DD66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97A7782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7A478DF7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261E3178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6F5CA26E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FD04DFF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054D092E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7765DF82" w14:textId="77777777" w:rsidR="004B5A1C" w:rsidRDefault="004B5A1C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1A3C681A" w14:textId="77777777" w:rsidR="004B5A1C" w:rsidRDefault="005F66CA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68992" behindDoc="0" locked="0" layoutInCell="1" allowOverlap="1" wp14:anchorId="1428552F" wp14:editId="26354F7B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42545</wp:posOffset>
                  </wp:positionV>
                  <wp:extent cx="1971675" cy="1971675"/>
                  <wp:effectExtent l="0" t="0" r="9525" b="952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nk Scaffold 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727A40" w14:textId="77777777" w:rsidR="004B5A1C" w:rsidRDefault="004B5A1C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34C8A3B2" w14:textId="77777777" w:rsidR="004B5A1C" w:rsidRDefault="005F66CA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71040" behindDoc="0" locked="0" layoutInCell="1" allowOverlap="1" wp14:anchorId="14285531" wp14:editId="5CBAC2E5">
                  <wp:simplePos x="0" y="0"/>
                  <wp:positionH relativeFrom="column">
                    <wp:posOffset>2903220</wp:posOffset>
                  </wp:positionH>
                  <wp:positionV relativeFrom="paragraph">
                    <wp:posOffset>17145</wp:posOffset>
                  </wp:positionV>
                  <wp:extent cx="2714625" cy="2035969"/>
                  <wp:effectExtent l="0" t="0" r="0" b="254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nk Scaffold inside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2035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3CB138" w14:textId="77777777" w:rsidR="004B5A1C" w:rsidRDefault="004B5A1C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036764C0" w14:textId="77777777" w:rsidR="004B5A1C" w:rsidRDefault="004B5A1C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3090BE17" w14:textId="77777777" w:rsidR="004B5A1C" w:rsidRDefault="004B5A1C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3BD955DE" w14:textId="77777777" w:rsidR="005F66CA" w:rsidRDefault="005F66CA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1BBFF380" w14:textId="77777777" w:rsidR="005F66CA" w:rsidRDefault="005F66CA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2DED44C7" w14:textId="77777777" w:rsidR="005F66CA" w:rsidRDefault="005F66CA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02744084" w14:textId="77777777" w:rsidR="005F66CA" w:rsidRDefault="005F66CA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0DBC099" w14:textId="77777777" w:rsidR="004B5A1C" w:rsidRDefault="004B5A1C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97893B6" w14:textId="77777777" w:rsidR="004B5A1C" w:rsidRDefault="004B5A1C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31C78DB3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F93EB09" w14:textId="77777777" w:rsidR="00C4702B" w:rsidRPr="000D7D82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4702B" w:rsidRPr="00AB6E28" w14:paraId="3C5A9CED" w14:textId="77777777" w:rsidTr="00F46911">
        <w:tc>
          <w:tcPr>
            <w:tcW w:w="9782" w:type="dxa"/>
            <w:gridSpan w:val="2"/>
            <w:shd w:val="clear" w:color="auto" w:fill="auto"/>
          </w:tcPr>
          <w:p w14:paraId="114578A3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3131C714" w14:textId="77777777" w:rsidR="00330D4B" w:rsidRDefault="00330D4B" w:rsidP="00335F5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Volgende risico’s zijn verbonden:</w:t>
            </w:r>
          </w:p>
          <w:p w14:paraId="5DAF1724" w14:textId="77777777" w:rsidR="00B62FAF" w:rsidRPr="004B5A1C" w:rsidRDefault="007B645F" w:rsidP="00335F5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 w:rsidRPr="004B5A1C">
              <w:rPr>
                <w:rFonts w:cs="Arial"/>
                <w:b/>
                <w:iCs/>
                <w:sz w:val="20"/>
                <w:szCs w:val="20"/>
                <w:lang w:val="nl-BE"/>
              </w:rPr>
              <w:t>val van personen</w:t>
            </w:r>
          </w:p>
          <w:p w14:paraId="2117A7DB" w14:textId="77777777" w:rsidR="007B645F" w:rsidRDefault="007B645F" w:rsidP="00335F5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 w:rsidRPr="004B5A1C">
              <w:rPr>
                <w:rFonts w:cs="Arial"/>
                <w:b/>
                <w:iCs/>
                <w:sz w:val="20"/>
                <w:szCs w:val="20"/>
                <w:lang w:val="nl-BE"/>
              </w:rPr>
              <w:t>val van materialen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(werkmateriaal, onderdelen van de ste</w:t>
            </w:r>
            <w:r w:rsidR="00FB524A">
              <w:rPr>
                <w:rFonts w:cs="Arial"/>
                <w:iCs/>
                <w:sz w:val="20"/>
                <w:szCs w:val="20"/>
                <w:lang w:val="nl-BE"/>
              </w:rPr>
              <w:t>iger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)</w:t>
            </w:r>
          </w:p>
          <w:p w14:paraId="238F45FE" w14:textId="77777777" w:rsidR="00C4702B" w:rsidRDefault="007B645F" w:rsidP="00C11B5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 w:rsidRPr="004B5A1C"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instorten/omverwaaien van slecht gebouwde </w:t>
            </w:r>
            <w:r w:rsidR="003C769C" w:rsidRPr="004B5A1C">
              <w:rPr>
                <w:rFonts w:cs="Arial"/>
                <w:b/>
                <w:iCs/>
                <w:sz w:val="20"/>
                <w:szCs w:val="20"/>
                <w:lang w:val="nl-BE"/>
              </w:rPr>
              <w:t>steigers</w:t>
            </w:r>
          </w:p>
          <w:p w14:paraId="4A7CD50C" w14:textId="77777777" w:rsidR="005F66CA" w:rsidRPr="004B5A1C" w:rsidRDefault="005F66CA" w:rsidP="005F66CA">
            <w:pPr>
              <w:autoSpaceDE w:val="0"/>
              <w:autoSpaceDN w:val="0"/>
              <w:adjustRightInd w:val="0"/>
              <w:spacing w:before="60"/>
              <w:ind w:left="352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</w:p>
          <w:p w14:paraId="32061AE8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2F42FF30" w14:textId="77777777" w:rsidR="00C81074" w:rsidRDefault="00C81074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3844A429" w14:textId="77777777" w:rsidR="00C81074" w:rsidRDefault="00C81074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</w:tbl>
    <w:p w14:paraId="7B42F661" w14:textId="77777777" w:rsidR="00EC1167" w:rsidRDefault="00EC1167">
      <w:pPr>
        <w:autoSpaceDE w:val="0"/>
        <w:autoSpaceDN w:val="0"/>
        <w:adjustRightInd w:val="0"/>
        <w:rPr>
          <w:rFonts w:cs="Arial"/>
          <w:iCs/>
          <w:sz w:val="20"/>
          <w:szCs w:val="20"/>
          <w:lang w:val="nl-BE"/>
        </w:rPr>
      </w:pPr>
    </w:p>
    <w:p w14:paraId="52F2CF9D" w14:textId="77777777" w:rsidR="00C223B0" w:rsidRDefault="00C223B0">
      <w:pPr>
        <w:autoSpaceDE w:val="0"/>
        <w:autoSpaceDN w:val="0"/>
        <w:adjustRightInd w:val="0"/>
        <w:rPr>
          <w:rFonts w:cs="Arial"/>
          <w:iCs/>
          <w:sz w:val="20"/>
          <w:szCs w:val="20"/>
          <w:lang w:val="nl-BE"/>
        </w:rPr>
      </w:pPr>
    </w:p>
    <w:tbl>
      <w:tblPr>
        <w:tblW w:w="9782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73"/>
        <w:gridCol w:w="709"/>
      </w:tblGrid>
      <w:tr w:rsidR="00E66BCC" w:rsidRPr="000D7D82" w14:paraId="3245083D" w14:textId="77777777" w:rsidTr="00F46911">
        <w:tc>
          <w:tcPr>
            <w:tcW w:w="978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481394EC" w14:textId="77777777" w:rsidR="00E66BCC" w:rsidRPr="00081F67" w:rsidRDefault="00E66BCC" w:rsidP="00335F5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  <w:lang w:val="nl-BE"/>
              </w:rPr>
            </w:pPr>
            <w:r>
              <w:rPr>
                <w:rFonts w:cs="Arial"/>
                <w:b/>
                <w:iCs/>
                <w:sz w:val="24"/>
                <w:szCs w:val="24"/>
                <w:lang w:val="nl-BE"/>
              </w:rPr>
              <w:t>VEILIGHEIDSEISEN</w:t>
            </w:r>
          </w:p>
        </w:tc>
      </w:tr>
      <w:tr w:rsidR="00CE2E1E" w:rsidRPr="000D7D82" w14:paraId="4FEC0412" w14:textId="77777777" w:rsidTr="00F46911">
        <w:tc>
          <w:tcPr>
            <w:tcW w:w="9782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D59D238" w14:textId="77777777" w:rsidR="00CE2E1E" w:rsidRDefault="00CE2E1E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19E281D1" w14:textId="77777777" w:rsidR="00CE2E1E" w:rsidRPr="00A95309" w:rsidRDefault="00CE2E1E" w:rsidP="00C11B52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iCs/>
                <w:sz w:val="24"/>
                <w:szCs w:val="24"/>
                <w:lang w:val="nl-BE"/>
              </w:rPr>
            </w:pPr>
            <w:r w:rsidRPr="00A95309">
              <w:rPr>
                <w:rFonts w:cs="Arial"/>
                <w:b/>
                <w:iCs/>
                <w:sz w:val="24"/>
                <w:szCs w:val="24"/>
                <w:lang w:val="nl-BE"/>
              </w:rPr>
              <w:t>ALTIJD</w:t>
            </w:r>
            <w:r w:rsidR="00110DB9" w:rsidRPr="00A95309">
              <w:rPr>
                <w:rFonts w:cs="Arial"/>
                <w:b/>
                <w:iCs/>
                <w:sz w:val="24"/>
                <w:szCs w:val="24"/>
                <w:lang w:val="nl-BE"/>
              </w:rPr>
              <w:t xml:space="preserve"> </w:t>
            </w:r>
            <w:r w:rsidR="00F46911" w:rsidRPr="00A95309">
              <w:rPr>
                <w:rFonts w:cs="Arial"/>
                <w:b/>
                <w:iCs/>
                <w:sz w:val="24"/>
                <w:szCs w:val="24"/>
                <w:lang w:val="nl-BE"/>
              </w:rPr>
              <w:t>:</w:t>
            </w:r>
          </w:p>
          <w:p w14:paraId="219AEFBE" w14:textId="77777777" w:rsidR="00CE2E1E" w:rsidRPr="000D7D82" w:rsidRDefault="003B0114" w:rsidP="003B0114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iCs/>
                <w:sz w:val="20"/>
                <w:szCs w:val="20"/>
                <w:lang w:val="nl-BE"/>
              </w:rPr>
            </w:pPr>
            <w:r w:rsidRPr="003B0114">
              <w:rPr>
                <w:rFonts w:cs="Arial"/>
                <w:b/>
                <w:iCs/>
                <w:sz w:val="20"/>
                <w:szCs w:val="20"/>
                <w:lang w:val="nl-BE"/>
              </w:rPr>
              <w:t>CHECK</w:t>
            </w:r>
          </w:p>
        </w:tc>
      </w:tr>
      <w:tr w:rsidR="00E66BCC" w:rsidRPr="000D7D82" w14:paraId="25145579" w14:textId="77777777" w:rsidTr="00F46911">
        <w:tc>
          <w:tcPr>
            <w:tcW w:w="907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2C64FB49" w14:textId="77777777" w:rsidR="00E66BCC" w:rsidRPr="00FC5234" w:rsidRDefault="00FE1FFD" w:rsidP="00335F5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PERSOONLIJKE BESCHERMINGSMIDDELEN OP STEIGERS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3908E3B4" w14:textId="77777777" w:rsidR="00E66BCC" w:rsidRPr="000D7D82" w:rsidRDefault="00E66BCC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FE1FFD" w:rsidRPr="000D7D82" w14:paraId="4AE8C52B" w14:textId="77777777" w:rsidTr="00F46911">
        <w:tc>
          <w:tcPr>
            <w:tcW w:w="9073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81FB7B6" w14:textId="77777777" w:rsidR="00FE1FFD" w:rsidRPr="00183DE2" w:rsidRDefault="00FE1FFD" w:rsidP="00335F5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55680" behindDoc="0" locked="0" layoutInCell="1" allowOverlap="1" wp14:anchorId="14285535" wp14:editId="47CBF16F">
                  <wp:simplePos x="0" y="0"/>
                  <wp:positionH relativeFrom="column">
                    <wp:posOffset>4068445</wp:posOffset>
                  </wp:positionH>
                  <wp:positionV relativeFrom="paragraph">
                    <wp:posOffset>-50800</wp:posOffset>
                  </wp:positionV>
                  <wp:extent cx="431800" cy="431800"/>
                  <wp:effectExtent l="0" t="0" r="6350" b="6350"/>
                  <wp:wrapNone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veiligheidshelm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3D76FCD" w14:textId="77777777" w:rsidR="00FE1FFD" w:rsidRPr="000D7D82" w:rsidRDefault="00FE1FFD" w:rsidP="00545DA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FE1FFD" w:rsidRPr="000D7D82" w14:paraId="79EDCF2C" w14:textId="77777777" w:rsidTr="00F46911">
        <w:tc>
          <w:tcPr>
            <w:tcW w:w="9073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5EE0D737" w14:textId="77777777" w:rsidR="00FE1FFD" w:rsidRDefault="005F66CA" w:rsidP="00335F5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90496" behindDoc="0" locked="0" layoutInCell="1" allowOverlap="1" wp14:anchorId="6B685CD1" wp14:editId="2A6E2DC4">
                  <wp:simplePos x="0" y="0"/>
                  <wp:positionH relativeFrom="column">
                    <wp:posOffset>4072890</wp:posOffset>
                  </wp:positionH>
                  <wp:positionV relativeFrom="page">
                    <wp:posOffset>162560</wp:posOffset>
                  </wp:positionV>
                  <wp:extent cx="438785" cy="438785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46911">
              <w:rPr>
                <w:noProof/>
              </w:rPr>
              <w:drawing>
                <wp:anchor distT="0" distB="0" distL="114300" distR="114300" simplePos="0" relativeHeight="251654656" behindDoc="0" locked="0" layoutInCell="1" allowOverlap="1" wp14:anchorId="14285533" wp14:editId="32EC6427">
                  <wp:simplePos x="0" y="0"/>
                  <wp:positionH relativeFrom="column">
                    <wp:posOffset>5011420</wp:posOffset>
                  </wp:positionH>
                  <wp:positionV relativeFrom="paragraph">
                    <wp:posOffset>-84455</wp:posOffset>
                  </wp:positionV>
                  <wp:extent cx="431800" cy="431800"/>
                  <wp:effectExtent l="0" t="0" r="6350" b="6350"/>
                  <wp:wrapNone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1FFD">
              <w:rPr>
                <w:rFonts w:cs="Arial"/>
                <w:iCs/>
                <w:sz w:val="20"/>
                <w:szCs w:val="20"/>
                <w:lang w:val="nl-BE"/>
              </w:rPr>
              <w:t>veiligheidsschoenen of – laarzen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2AD3597" w14:textId="77777777" w:rsidR="00FE1FFD" w:rsidRPr="000D7D82" w:rsidRDefault="00FE1FFD" w:rsidP="00545DA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E66BCC" w:rsidRPr="003664FB" w14:paraId="45F5B48F" w14:textId="77777777" w:rsidTr="00F46911">
        <w:tc>
          <w:tcPr>
            <w:tcW w:w="9073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3331CBCA" w14:textId="77777777" w:rsidR="00E66BCC" w:rsidRDefault="00FC5234" w:rsidP="00335F5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beschermingskledij</w:t>
            </w:r>
            <w:r w:rsidR="00FE1FFD">
              <w:rPr>
                <w:rFonts w:cs="Arial"/>
                <w:iCs/>
                <w:sz w:val="20"/>
                <w:szCs w:val="20"/>
                <w:lang w:val="nl-BE"/>
              </w:rPr>
              <w:t>, bril en handschoenen indien vereist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863C127" w14:textId="77777777" w:rsidR="00E66BCC" w:rsidRPr="000D7D82" w:rsidRDefault="00E66BCC" w:rsidP="00CE2E1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4B5A1C" w:rsidRPr="00AB6E28" w14:paraId="681F3F0F" w14:textId="77777777" w:rsidTr="00F46911">
        <w:tc>
          <w:tcPr>
            <w:tcW w:w="9073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7E1C9F0C" w14:textId="77777777" w:rsidR="004B5A1C" w:rsidRDefault="004B5A1C" w:rsidP="005B042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/>
                <w:iCs/>
                <w:sz w:val="20"/>
                <w:szCs w:val="20"/>
                <w:lang w:val="nl-BE"/>
              </w:rPr>
              <w:t xml:space="preserve">+ </w:t>
            </w:r>
            <w:r w:rsidRPr="00545DA2">
              <w:rPr>
                <w:rFonts w:cs="Arial"/>
                <w:i/>
                <w:iCs/>
                <w:sz w:val="20"/>
                <w:szCs w:val="20"/>
                <w:lang w:val="nl-BE"/>
              </w:rPr>
              <w:t>bij montage, aanpassingen en afbraak van steigers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B0E8C0B" w14:textId="77777777" w:rsidR="004B5A1C" w:rsidRPr="000D7D82" w:rsidRDefault="004B5A1C" w:rsidP="00024E4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FE1FFD" w:rsidRPr="00AB6E28" w14:paraId="2572E8EB" w14:textId="77777777" w:rsidTr="00F46911">
        <w:tc>
          <w:tcPr>
            <w:tcW w:w="907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1C32414" w14:textId="77777777" w:rsidR="00FE1FFD" w:rsidRPr="00545DA2" w:rsidRDefault="005F66CA" w:rsidP="004B5A1C">
            <w:pPr>
              <w:autoSpaceDE w:val="0"/>
              <w:autoSpaceDN w:val="0"/>
              <w:adjustRightInd w:val="0"/>
              <w:spacing w:before="120" w:after="120"/>
              <w:ind w:left="1080"/>
              <w:rPr>
                <w:rFonts w:cs="Arial"/>
                <w:i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91520" behindDoc="0" locked="0" layoutInCell="1" allowOverlap="1" wp14:anchorId="56EE73A0" wp14:editId="4A5F3DA8">
                  <wp:simplePos x="0" y="0"/>
                  <wp:positionH relativeFrom="column">
                    <wp:posOffset>4968240</wp:posOffset>
                  </wp:positionH>
                  <wp:positionV relativeFrom="paragraph">
                    <wp:posOffset>-224155</wp:posOffset>
                  </wp:positionV>
                  <wp:extent cx="481330" cy="487680"/>
                  <wp:effectExtent l="0" t="0" r="0" b="762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45DA2">
              <w:rPr>
                <w:i/>
                <w:noProof/>
              </w:rPr>
              <w:drawing>
                <wp:anchor distT="0" distB="0" distL="114300" distR="114300" simplePos="0" relativeHeight="251657728" behindDoc="0" locked="0" layoutInCell="1" allowOverlap="1" wp14:anchorId="14285537" wp14:editId="5B7060AC">
                  <wp:simplePos x="0" y="0"/>
                  <wp:positionH relativeFrom="column">
                    <wp:posOffset>4070985</wp:posOffset>
                  </wp:positionH>
                  <wp:positionV relativeFrom="paragraph">
                    <wp:posOffset>-138430</wp:posOffset>
                  </wp:positionV>
                  <wp:extent cx="431800" cy="431800"/>
                  <wp:effectExtent l="0" t="0" r="6350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gram_valbeveiliging.gif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5A1C">
              <w:rPr>
                <w:rFonts w:cs="Arial"/>
                <w:iCs/>
                <w:sz w:val="20"/>
                <w:szCs w:val="20"/>
                <w:lang w:val="nl-BE"/>
              </w:rPr>
              <w:t>valbeveiliging (bv. als reling tijdelijk weggenomen wordt)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064BCFE3" w14:textId="77777777" w:rsidR="00FE1FFD" w:rsidRPr="000D7D82" w:rsidRDefault="00FE1FFD" w:rsidP="00CE2E1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E2E1E" w:rsidRPr="00AB6E28" w14:paraId="708EA4D4" w14:textId="77777777" w:rsidTr="00F46911">
        <w:tc>
          <w:tcPr>
            <w:tcW w:w="907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45E54B7" w14:textId="77777777" w:rsidR="00CE2E1E" w:rsidRPr="00FE1FFD" w:rsidRDefault="00CE2E1E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1E4C60C" w14:textId="77777777" w:rsidR="00CE2E1E" w:rsidRPr="000D7D82" w:rsidRDefault="00CE2E1E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E2E1E" w:rsidRPr="00AB6E28" w14:paraId="413DCF5F" w14:textId="77777777" w:rsidTr="00F46911">
        <w:tc>
          <w:tcPr>
            <w:tcW w:w="907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2B565D91" w14:textId="77777777" w:rsidR="00CE2E1E" w:rsidRPr="00FC5234" w:rsidRDefault="00545DA2" w:rsidP="00335F5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VOORBEREIDING WERKEN MET/OP STEIGERS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2B504397" w14:textId="77777777" w:rsidR="00CE2E1E" w:rsidRPr="000D7D82" w:rsidRDefault="00CE2E1E" w:rsidP="003B011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545DA2" w:rsidRPr="00AB6E28" w14:paraId="2FADADF1" w14:textId="77777777" w:rsidTr="00F46911">
        <w:tc>
          <w:tcPr>
            <w:tcW w:w="9073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7B494F57" w14:textId="77777777" w:rsidR="00545DA2" w:rsidRDefault="00545DA2" w:rsidP="00335F5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keuze van de juiste steiger a.d.h.v.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675C905" w14:textId="77777777" w:rsidR="00545DA2" w:rsidRPr="000D7D82" w:rsidRDefault="00545DA2" w:rsidP="00545DA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545DA2" w:rsidRPr="00AB6E28" w14:paraId="2DCE865B" w14:textId="77777777" w:rsidTr="00F46911">
        <w:tc>
          <w:tcPr>
            <w:tcW w:w="907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34F6CA52" w14:textId="77777777" w:rsidR="00545DA2" w:rsidRPr="000D7D82" w:rsidRDefault="00545DA2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aard van de werken op de steiger</w:t>
            </w:r>
          </w:p>
          <w:p w14:paraId="7ABC8879" w14:textId="77777777" w:rsidR="00545DA2" w:rsidRPr="000D7D82" w:rsidRDefault="00545DA2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welke werken er gelijktijdig op de steiger worden uitgevoerd</w:t>
            </w:r>
          </w:p>
          <w:p w14:paraId="2DCC7E3F" w14:textId="77777777" w:rsidR="00545DA2" w:rsidRPr="005F66CA" w:rsidRDefault="00545DA2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totale </w:t>
            </w:r>
            <w:r w:rsidRPr="005F66CA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vereiste hoogte</w:t>
            </w:r>
          </w:p>
          <w:p w14:paraId="19140D22" w14:textId="77777777" w:rsidR="00545DA2" w:rsidRPr="005F66CA" w:rsidRDefault="00545DA2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5F66CA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belasting van de steiger (statisch en dynamisch)</w:t>
            </w:r>
          </w:p>
          <w:p w14:paraId="31488773" w14:textId="77777777" w:rsidR="00545DA2" w:rsidRPr="005F66CA" w:rsidRDefault="00545DA2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5F66CA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hoe de </w:t>
            </w:r>
            <w:r w:rsidR="006A20A3" w:rsidRPr="005F66CA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niveaus</w:t>
            </w:r>
            <w:r w:rsidRPr="005F66CA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met lasten kunnen bereikt worden</w:t>
            </w:r>
          </w:p>
          <w:p w14:paraId="46812629" w14:textId="77777777" w:rsidR="00545DA2" w:rsidRPr="00A95309" w:rsidRDefault="00545DA2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5F66CA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benodigde </w:t>
            </w:r>
            <w:r w:rsidRPr="00A95309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verankeringen</w:t>
            </w:r>
            <w:r w:rsidR="00C958C4" w:rsidRPr="00A95309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aan de gebouwen</w:t>
            </w:r>
          </w:p>
          <w:p w14:paraId="63A1D580" w14:textId="77777777" w:rsidR="00545DA2" w:rsidRPr="005F66CA" w:rsidRDefault="00545DA2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5F66CA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compatibiliteit met andere arbeidsmiddelen (bv. katrol)</w:t>
            </w:r>
          </w:p>
          <w:p w14:paraId="52886AD6" w14:textId="77777777" w:rsidR="00545DA2" w:rsidRDefault="00545DA2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de mogelijkheden om de steiger te bevestigen en horizontaal te plaatsen</w:t>
            </w:r>
          </w:p>
          <w:p w14:paraId="56777DB1" w14:textId="77777777" w:rsidR="00545DA2" w:rsidRPr="000A25F3" w:rsidRDefault="00545DA2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eventuele bijkomende risico’s, bv. elektrische risico’s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411DC2FF" w14:textId="77777777" w:rsidR="00545DA2" w:rsidRPr="000D7D82" w:rsidRDefault="00545DA2" w:rsidP="00545DA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545DA2" w:rsidRPr="00545DA2" w14:paraId="3C8E04D5" w14:textId="77777777" w:rsidTr="00F46911">
        <w:tc>
          <w:tcPr>
            <w:tcW w:w="9073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705231A" w14:textId="77777777" w:rsidR="00545DA2" w:rsidRDefault="00545DA2" w:rsidP="00335F5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terrein voorbereiden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B2098AD" w14:textId="77777777" w:rsidR="00545DA2" w:rsidRPr="000D7D82" w:rsidRDefault="00545DA2" w:rsidP="00545DA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545DA2" w:rsidRPr="00AB6E28" w14:paraId="64FC8F0D" w14:textId="77777777" w:rsidTr="00F46911">
        <w:tc>
          <w:tcPr>
            <w:tcW w:w="907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2F5C2D02" w14:textId="77777777" w:rsidR="00545DA2" w:rsidRDefault="00545DA2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bodem</w:t>
            </w:r>
            <w:r w:rsidR="00A5789E">
              <w:rPr>
                <w:rFonts w:cs="Arial"/>
                <w:iCs/>
                <w:sz w:val="20"/>
                <w:szCs w:val="20"/>
                <w:lang w:val="nl-BE"/>
              </w:rPr>
              <w:t xml:space="preserve"> is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A5789E">
              <w:rPr>
                <w:rFonts w:cs="Arial"/>
                <w:iCs/>
                <w:sz w:val="20"/>
                <w:szCs w:val="20"/>
                <w:lang w:val="nl-BE"/>
              </w:rPr>
              <w:t xml:space="preserve">stevig en stabiel </w:t>
            </w:r>
            <w:r w:rsidR="00A5789E" w:rsidRPr="00A5789E">
              <w:rPr>
                <w:rFonts w:cs="Arial"/>
                <w:iCs/>
                <w:sz w:val="20"/>
                <w:szCs w:val="20"/>
                <w:lang w:val="nl-BE"/>
              </w:rPr>
              <w:sym w:font="Wingdings" w:char="F0E0"/>
            </w:r>
            <w:r w:rsidR="00A5789E">
              <w:rPr>
                <w:rFonts w:cs="Arial"/>
                <w:iCs/>
                <w:sz w:val="20"/>
                <w:szCs w:val="20"/>
                <w:lang w:val="nl-BE"/>
              </w:rPr>
              <w:t xml:space="preserve"> desnoods verstevigen/funderen</w:t>
            </w:r>
          </w:p>
          <w:p w14:paraId="7E376018" w14:textId="77777777" w:rsidR="00A5789E" w:rsidRPr="000D7D82" w:rsidRDefault="00A5789E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geen open graafwerken of activiteiten in de buurt die de stabiliteit van de steiger in gevaar (kunnen) brengen</w:t>
            </w:r>
          </w:p>
          <w:p w14:paraId="2D6E65AA" w14:textId="77777777" w:rsidR="00545DA2" w:rsidRPr="000D7D82" w:rsidRDefault="00A5789E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controle regenwater en erosie terrein </w:t>
            </w:r>
            <w:r w:rsidRPr="00A5789E">
              <w:rPr>
                <w:rFonts w:cs="Arial"/>
                <w:iCs/>
                <w:sz w:val="20"/>
                <w:szCs w:val="20"/>
                <w:lang w:val="nl-BE"/>
              </w:rPr>
              <w:sym w:font="Wingdings" w:char="F0E0"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regenwater omleiden</w:t>
            </w:r>
          </w:p>
          <w:p w14:paraId="7F3F08CA" w14:textId="77777777" w:rsidR="00545DA2" w:rsidRDefault="00A5789E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hellende bodems -&gt; steunplaten aanbrengen tegen verschuivingen</w:t>
            </w:r>
          </w:p>
          <w:p w14:paraId="30412C03" w14:textId="77777777" w:rsidR="00A5789E" w:rsidRDefault="00A5789E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kwaliteit van muren en andere ankerpunten controleren</w:t>
            </w:r>
          </w:p>
          <w:p w14:paraId="4F424807" w14:textId="77777777" w:rsidR="009B4310" w:rsidRPr="000A25F3" w:rsidRDefault="009B4310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maatregelen tegen elektrische risico’s </w:t>
            </w:r>
            <w:r w:rsidRPr="009B4310">
              <w:rPr>
                <w:rFonts w:cs="Arial"/>
                <w:iCs/>
                <w:sz w:val="20"/>
                <w:szCs w:val="20"/>
                <w:lang w:val="nl-BE"/>
              </w:rPr>
              <w:sym w:font="Wingdings" w:char="F0E0"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omleggen van leidingen, uitschakeling hoogspanning, isolatie, </w:t>
            </w:r>
            <w:r w:rsidR="00F21E07">
              <w:rPr>
                <w:rFonts w:cs="Arial"/>
                <w:iCs/>
                <w:sz w:val="20"/>
                <w:szCs w:val="20"/>
                <w:lang w:val="nl-BE"/>
              </w:rPr>
              <w:t>aarding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, …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3CD225AF" w14:textId="77777777" w:rsidR="00545DA2" w:rsidRPr="000D7D82" w:rsidRDefault="00545DA2" w:rsidP="00545DA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545DA2" w:rsidRPr="00AB6E28" w14:paraId="06411E78" w14:textId="77777777" w:rsidTr="00F46911">
        <w:tc>
          <w:tcPr>
            <w:tcW w:w="9073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808D5D1" w14:textId="77777777" w:rsidR="00545DA2" w:rsidRPr="000D7D82" w:rsidRDefault="00A5789E" w:rsidP="00335F5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opslag van de steigeronderdelen voor de bouw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5FF8294" w14:textId="77777777" w:rsidR="00545DA2" w:rsidRPr="000D7D82" w:rsidRDefault="00545DA2" w:rsidP="00545DA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A5789E" w:rsidRPr="00AB6E28" w14:paraId="1D519730" w14:textId="77777777" w:rsidTr="00F46911">
        <w:tc>
          <w:tcPr>
            <w:tcW w:w="907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B3A85A3" w14:textId="77777777" w:rsidR="00A5789E" w:rsidRPr="000D7D82" w:rsidRDefault="00A5789E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opslagruimte klaar maken en signaliseren</w:t>
            </w:r>
          </w:p>
          <w:p w14:paraId="5F257FDA" w14:textId="77777777" w:rsidR="00A5789E" w:rsidRPr="000D7D82" w:rsidRDefault="00A5789E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voorzichtig afladen van steigeronderdelen om schade en slijtage te vermijden</w:t>
            </w:r>
          </w:p>
          <w:p w14:paraId="3CA6AC88" w14:textId="77777777" w:rsidR="00A5789E" w:rsidRDefault="00A5789E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controle van de staat van alle onderdelen</w:t>
            </w:r>
          </w:p>
          <w:p w14:paraId="6135AB2E" w14:textId="77777777" w:rsidR="00A5789E" w:rsidRDefault="00A5789E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gebrekkige onderdelen vervangen</w:t>
            </w:r>
          </w:p>
          <w:p w14:paraId="62F4F261" w14:textId="77777777" w:rsidR="00A5789E" w:rsidRPr="000A25F3" w:rsidRDefault="00A5789E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onderdelen beschermen tegen vuil en weersomstandigheden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6A0357F1" w14:textId="77777777" w:rsidR="00A5789E" w:rsidRPr="000D7D82" w:rsidRDefault="00A5789E" w:rsidP="00A5789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545DA2" w:rsidRPr="00AB6E28" w14:paraId="4EA34488" w14:textId="77777777" w:rsidTr="00F46911">
        <w:tc>
          <w:tcPr>
            <w:tcW w:w="9073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5E21CFB9" w14:textId="77777777" w:rsidR="00545DA2" w:rsidRPr="00FE1FFD" w:rsidRDefault="00545DA2" w:rsidP="00545DA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522ACA64" w14:textId="77777777" w:rsidR="00545DA2" w:rsidRPr="000D7D82" w:rsidRDefault="00545DA2" w:rsidP="00545DA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</w:tbl>
    <w:p w14:paraId="6888E5F4" w14:textId="77777777" w:rsidR="00C223B0" w:rsidRPr="00A253D9" w:rsidRDefault="00A5789E" w:rsidP="00A253D9">
      <w:pPr>
        <w:rPr>
          <w:lang w:val="nl-NL"/>
        </w:rPr>
      </w:pPr>
      <w:r w:rsidRPr="00B024C2">
        <w:rPr>
          <w:lang w:val="nl-NL"/>
        </w:rPr>
        <w:br w:type="page"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046"/>
        <w:gridCol w:w="400"/>
      </w:tblGrid>
      <w:tr w:rsidR="001363B8" w:rsidRPr="00545DA2" w14:paraId="49D9A860" w14:textId="77777777" w:rsidTr="001363B8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66EAA598" w14:textId="77777777" w:rsidR="001363B8" w:rsidRDefault="001363B8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52DF9DE5" w14:textId="77777777" w:rsidR="001363B8" w:rsidRPr="00A95309" w:rsidRDefault="00F21E07" w:rsidP="00E13A31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iCs/>
                <w:sz w:val="24"/>
                <w:szCs w:val="24"/>
                <w:lang w:val="nl-BE"/>
              </w:rPr>
            </w:pPr>
            <w:r w:rsidRPr="00A95309">
              <w:rPr>
                <w:rFonts w:cs="Arial"/>
                <w:b/>
                <w:iCs/>
                <w:sz w:val="24"/>
                <w:szCs w:val="24"/>
                <w:lang w:val="nl-BE"/>
              </w:rPr>
              <w:t xml:space="preserve">ALTIJD </w:t>
            </w:r>
            <w:r w:rsidR="005F66CA" w:rsidRPr="00A95309">
              <w:rPr>
                <w:rFonts w:cs="Arial"/>
                <w:b/>
                <w:iCs/>
                <w:sz w:val="24"/>
                <w:szCs w:val="24"/>
                <w:lang w:val="nl-BE"/>
              </w:rPr>
              <w:t xml:space="preserve">: </w:t>
            </w:r>
          </w:p>
          <w:p w14:paraId="67B946AF" w14:textId="77777777" w:rsidR="001363B8" w:rsidRPr="000D7D82" w:rsidRDefault="001363B8" w:rsidP="00E13A31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iCs/>
                <w:sz w:val="20"/>
                <w:szCs w:val="20"/>
                <w:lang w:val="nl-BE"/>
              </w:rPr>
            </w:pPr>
            <w:r w:rsidRPr="003B0114">
              <w:rPr>
                <w:rFonts w:cs="Arial"/>
                <w:b/>
                <w:iCs/>
                <w:sz w:val="20"/>
                <w:szCs w:val="20"/>
                <w:lang w:val="nl-BE"/>
              </w:rPr>
              <w:t>CHECK</w:t>
            </w:r>
          </w:p>
        </w:tc>
      </w:tr>
      <w:tr w:rsidR="00636AA2" w:rsidRPr="00AB6E28" w14:paraId="09E87C1D" w14:textId="77777777" w:rsidTr="003C43FC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3E1D4DEE" w14:textId="77777777" w:rsidR="00636AA2" w:rsidRPr="00086404" w:rsidRDefault="006A2CE0" w:rsidP="00335F5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 w:rsidRPr="0033575D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74112" behindDoc="0" locked="0" layoutInCell="1" allowOverlap="1" wp14:anchorId="14285539" wp14:editId="1428553A">
                  <wp:simplePos x="0" y="0"/>
                  <wp:positionH relativeFrom="column">
                    <wp:posOffset>3997325</wp:posOffset>
                  </wp:positionH>
                  <wp:positionV relativeFrom="paragraph">
                    <wp:posOffset>148590</wp:posOffset>
                  </wp:positionV>
                  <wp:extent cx="845185" cy="546100"/>
                  <wp:effectExtent l="0" t="0" r="0" b="635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igeronderdeel.bmp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185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1E07">
              <w:rPr>
                <w:rFonts w:cs="Arial"/>
                <w:b/>
                <w:iCs/>
                <w:sz w:val="20"/>
                <w:szCs w:val="20"/>
                <w:lang w:val="nl-BE"/>
              </w:rPr>
              <w:t>EISEN VOOR DE OPBOUW VAN EEN STEIGER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05438240" w14:textId="77777777" w:rsidR="00636AA2" w:rsidRPr="000D7D82" w:rsidRDefault="00636AA2" w:rsidP="003C43F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F21E07" w:rsidRPr="00AB6E28" w14:paraId="516F1BEA" w14:textId="77777777" w:rsidTr="00F21E07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36EE141E" w14:textId="77777777" w:rsidR="00F21E07" w:rsidRDefault="00F21E07" w:rsidP="00335F5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onder leiding van een bevoegd persoon (zie </w:t>
            </w:r>
            <w:r w:rsidR="000660D8">
              <w:rPr>
                <w:rFonts w:cs="Arial"/>
                <w:iCs/>
                <w:sz w:val="20"/>
                <w:szCs w:val="20"/>
                <w:lang w:val="nl-BE"/>
              </w:rPr>
              <w:t>punt 6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)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686837C" w14:textId="77777777" w:rsidR="00F21E07" w:rsidRPr="000D7D82" w:rsidRDefault="00F21E07" w:rsidP="00F21E0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359FF" w:rsidRPr="00AB6E28" w14:paraId="71AECCA5" w14:textId="77777777" w:rsidTr="00C359FF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2E8EC11E" w14:textId="77777777" w:rsidR="00C359FF" w:rsidRDefault="006A2CE0" w:rsidP="00335F5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 w:rsidRPr="0033575D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73088" behindDoc="0" locked="0" layoutInCell="1" allowOverlap="1" wp14:anchorId="1428553B" wp14:editId="1428553C">
                  <wp:simplePos x="0" y="0"/>
                  <wp:positionH relativeFrom="column">
                    <wp:posOffset>4248150</wp:posOffset>
                  </wp:positionH>
                  <wp:positionV relativeFrom="paragraph">
                    <wp:posOffset>286385</wp:posOffset>
                  </wp:positionV>
                  <wp:extent cx="672502" cy="447675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igeronderdeel 2.bmp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502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3057">
              <w:rPr>
                <w:rFonts w:cs="Arial"/>
                <w:iCs/>
                <w:sz w:val="20"/>
                <w:szCs w:val="20"/>
                <w:lang w:val="nl-BE"/>
              </w:rPr>
              <w:t>steigerdocument moet aanwezig zijn met: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5935EF6" w14:textId="77777777" w:rsidR="00C359FF" w:rsidRPr="000D7D82" w:rsidRDefault="00C359FF" w:rsidP="00C359FF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053057" w:rsidRPr="000D7D82" w14:paraId="47E1A7A8" w14:textId="77777777" w:rsidTr="0005305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EDC881" w14:textId="77777777" w:rsidR="00053057" w:rsidRPr="000D7D82" w:rsidRDefault="00053057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stabiliteitsberekening</w:t>
            </w:r>
          </w:p>
          <w:p w14:paraId="1231F2BB" w14:textId="77777777" w:rsidR="00053057" w:rsidRPr="000D7D82" w:rsidRDefault="00053057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montage-, demontage- en ombouwschema</w:t>
            </w:r>
          </w:p>
          <w:p w14:paraId="213998B2" w14:textId="77777777" w:rsidR="00053057" w:rsidRDefault="00053057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instructies voor montage, demontage en ombouw</w:t>
            </w:r>
          </w:p>
          <w:p w14:paraId="39A3B750" w14:textId="77777777" w:rsidR="00A253D9" w:rsidRPr="003E26D3" w:rsidRDefault="00A253D9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maximaal toelaatbare belasting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58BC38F3" w14:textId="77777777" w:rsidR="00053057" w:rsidRPr="000D7D82" w:rsidRDefault="00053057" w:rsidP="00053057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636AA2" w:rsidRPr="000D7D82" w14:paraId="102EF76A" w14:textId="77777777" w:rsidTr="003C43FC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36E9A8A8" w14:textId="77777777" w:rsidR="00636AA2" w:rsidRDefault="0033575D" w:rsidP="00335F5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76160" behindDoc="0" locked="0" layoutInCell="1" allowOverlap="1" wp14:anchorId="1428553D" wp14:editId="1428553E">
                  <wp:simplePos x="0" y="0"/>
                  <wp:positionH relativeFrom="column">
                    <wp:posOffset>2794635</wp:posOffset>
                  </wp:positionH>
                  <wp:positionV relativeFrom="paragraph">
                    <wp:posOffset>146685</wp:posOffset>
                  </wp:positionV>
                  <wp:extent cx="2157730" cy="981075"/>
                  <wp:effectExtent l="0" t="0" r="0" b="952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igerbouwer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73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1E07">
              <w:rPr>
                <w:rFonts w:cs="Arial"/>
                <w:iCs/>
                <w:sz w:val="20"/>
                <w:szCs w:val="20"/>
                <w:lang w:val="nl-BE"/>
              </w:rPr>
              <w:t xml:space="preserve">keuring van </w:t>
            </w:r>
            <w:r w:rsidR="00C359FF">
              <w:rPr>
                <w:rFonts w:cs="Arial"/>
                <w:iCs/>
                <w:sz w:val="20"/>
                <w:szCs w:val="20"/>
                <w:lang w:val="nl-BE"/>
              </w:rPr>
              <w:t>alle</w:t>
            </w:r>
            <w:r w:rsidR="00F21E07">
              <w:rPr>
                <w:rFonts w:cs="Arial"/>
                <w:iCs/>
                <w:sz w:val="20"/>
                <w:szCs w:val="20"/>
                <w:lang w:val="nl-BE"/>
              </w:rPr>
              <w:t xml:space="preserve"> onderdelen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CF7F997" w14:textId="77777777" w:rsidR="00636AA2" w:rsidRPr="000D7D82" w:rsidRDefault="00636AA2" w:rsidP="003C43F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636AA2" w:rsidRPr="00AB6E28" w14:paraId="0DC53EF7" w14:textId="77777777" w:rsidTr="003C43FC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74D66403" w14:textId="77777777" w:rsidR="00636AA2" w:rsidRDefault="00C359FF" w:rsidP="00335F5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zo dicht mogelijk tegen het gebouw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FC7C45E" w14:textId="77777777" w:rsidR="00636AA2" w:rsidRPr="000D7D82" w:rsidRDefault="00636AA2" w:rsidP="003C43F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F5730" w:rsidRPr="00B024C2" w14:paraId="47FC608A" w14:textId="77777777" w:rsidTr="003F5730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30D4406" w14:textId="77777777" w:rsidR="003F5730" w:rsidRDefault="003F5730" w:rsidP="00335F5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steiger afdoende verankeren aan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EF78029" w14:textId="77777777" w:rsidR="003F5730" w:rsidRPr="000D7D82" w:rsidRDefault="003F5730" w:rsidP="003F573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F5730" w:rsidRPr="000D7D82" w14:paraId="55FC05C1" w14:textId="77777777" w:rsidTr="003F5730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38105816" w14:textId="77777777" w:rsidR="003F5730" w:rsidRPr="000D7D82" w:rsidRDefault="003F5730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expansiebouten</w:t>
            </w:r>
          </w:p>
          <w:p w14:paraId="6610288B" w14:textId="77777777" w:rsidR="003F5730" w:rsidRPr="000D7D82" w:rsidRDefault="003F5730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verankeringen</w:t>
            </w:r>
          </w:p>
          <w:p w14:paraId="14F0538F" w14:textId="77777777" w:rsidR="003F5730" w:rsidRPr="003E26D3" w:rsidRDefault="003F5730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ringvormige verankeringen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62C2607A" w14:textId="77777777" w:rsidR="003F5730" w:rsidRPr="000D7D82" w:rsidRDefault="003F5730" w:rsidP="003F573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F5730" w:rsidRPr="00AB6E28" w14:paraId="37E35822" w14:textId="77777777" w:rsidTr="003F5730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075AA5C" w14:textId="77777777" w:rsidR="003F5730" w:rsidRDefault="003F5730" w:rsidP="003F5730">
            <w:pPr>
              <w:tabs>
                <w:tab w:val="left" w:pos="1701"/>
              </w:tabs>
              <w:autoSpaceDE w:val="0"/>
              <w:autoSpaceDN w:val="0"/>
              <w:adjustRightInd w:val="0"/>
              <w:spacing w:before="120" w:after="120"/>
              <w:ind w:left="1701" w:hanging="992"/>
              <w:rPr>
                <w:rFonts w:cs="Arial"/>
                <w:iCs/>
                <w:sz w:val="20"/>
                <w:szCs w:val="20"/>
                <w:lang w:val="nl-BE"/>
              </w:rPr>
            </w:pPr>
            <w:r w:rsidRPr="005F66CA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LET OP</w:t>
            </w:r>
            <w:r w:rsidRPr="005F66CA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: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ab/>
              <w:t xml:space="preserve">NIET verankeren aan leuningen, steunbalken, regenpijpen, dakgoten, houten vensterramen, … wegens onvoldoende weerstand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D155ED0" w14:textId="77777777" w:rsidR="003F5730" w:rsidRPr="000D7D82" w:rsidRDefault="003F5730" w:rsidP="003F573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359FF" w:rsidRPr="00AB6E28" w14:paraId="326195AA" w14:textId="77777777" w:rsidTr="00C359FF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27B8F2E2" w14:textId="77777777" w:rsidR="00C359FF" w:rsidRDefault="003F5730" w:rsidP="00335F5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stutten van steigers is nodig ter versteviging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D4A9C78" w14:textId="77777777" w:rsidR="00C359FF" w:rsidRPr="000D7D82" w:rsidRDefault="00C359FF" w:rsidP="00C359FF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F5730" w:rsidRPr="00AB6E28" w14:paraId="4B52193A" w14:textId="77777777" w:rsidTr="003F5730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4B76E27" w14:textId="77777777" w:rsidR="003F5730" w:rsidRPr="000D7D82" w:rsidRDefault="003F5730" w:rsidP="0033575D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zonder onderbreking tot de onderkant van de steiger</w:t>
            </w:r>
          </w:p>
          <w:p w14:paraId="6C09AE60" w14:textId="77777777" w:rsidR="003F5730" w:rsidRPr="003F5730" w:rsidRDefault="003F5730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raadpleeg de instructies van de fabrikant voor de plaats en de wijze van stutten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4A737B68" w14:textId="77777777" w:rsidR="003F5730" w:rsidRPr="000D7D82" w:rsidRDefault="003F5730" w:rsidP="003F573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359FF" w:rsidRPr="00AB6E28" w14:paraId="3A4A7E1B" w14:textId="77777777" w:rsidTr="00C359FF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279E94BF" w14:textId="77777777" w:rsidR="00C359FF" w:rsidRDefault="00C359FF" w:rsidP="00335F5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veilige afwerking van de werkvloeren en -bordessen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9BD3297" w14:textId="77777777" w:rsidR="00C359FF" w:rsidRPr="000D7D82" w:rsidRDefault="00C359FF" w:rsidP="00C359FF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359FF" w:rsidRPr="00AB6E28" w14:paraId="0E5416C2" w14:textId="77777777" w:rsidTr="00C359FF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6D4B4F0" w14:textId="77777777" w:rsidR="00C359FF" w:rsidRPr="000D7D82" w:rsidRDefault="006A2CE0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78208" behindDoc="0" locked="0" layoutInCell="1" allowOverlap="1" wp14:anchorId="1428553F" wp14:editId="14285540">
                  <wp:simplePos x="0" y="0"/>
                  <wp:positionH relativeFrom="column">
                    <wp:posOffset>3815080</wp:posOffset>
                  </wp:positionH>
                  <wp:positionV relativeFrom="paragraph">
                    <wp:posOffset>105410</wp:posOffset>
                  </wp:positionV>
                  <wp:extent cx="1388110" cy="733425"/>
                  <wp:effectExtent l="0" t="0" r="2540" b="952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igerbouw-02-VSB-1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11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59FF">
              <w:rPr>
                <w:rFonts w:cs="Arial"/>
                <w:iCs/>
                <w:sz w:val="20"/>
                <w:szCs w:val="20"/>
                <w:lang w:val="nl-BE"/>
              </w:rPr>
              <w:t>vloerplanken (schoon)</w:t>
            </w:r>
          </w:p>
          <w:p w14:paraId="392E40F1" w14:textId="77777777" w:rsidR="00C359FF" w:rsidRPr="000D7D82" w:rsidRDefault="00C359FF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randbeveiliging</w:t>
            </w:r>
            <w:r w:rsidR="0072366C">
              <w:rPr>
                <w:rFonts w:cs="Arial"/>
                <w:iCs/>
                <w:sz w:val="20"/>
                <w:szCs w:val="20"/>
                <w:lang w:val="nl-BE"/>
              </w:rPr>
              <w:t xml:space="preserve"> (kantplanken)</w:t>
            </w:r>
          </w:p>
          <w:p w14:paraId="3E7E2AA7" w14:textId="77777777" w:rsidR="00C359FF" w:rsidRDefault="00C359FF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leuningen (respecteer de juiste afstanden)</w:t>
            </w:r>
          </w:p>
          <w:p w14:paraId="09371EFD" w14:textId="77777777" w:rsidR="00C359FF" w:rsidRDefault="00C359FF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opslagplaatsen</w:t>
            </w:r>
          </w:p>
          <w:p w14:paraId="22AC8CFB" w14:textId="77777777" w:rsidR="00C359FF" w:rsidRDefault="00C359FF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trappen, treden, ladders</w:t>
            </w:r>
          </w:p>
          <w:p w14:paraId="50A92E15" w14:textId="77777777" w:rsidR="00C359FF" w:rsidRDefault="00C359FF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schrik- of valvloeren als werkvloer &gt; 6 m</w:t>
            </w:r>
          </w:p>
          <w:p w14:paraId="0559BE9D" w14:textId="77777777" w:rsidR="00C359FF" w:rsidRPr="000A25F3" w:rsidRDefault="00C359FF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rekening houden met elektrische risico’s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5EF23E7C" w14:textId="77777777" w:rsidR="00C359FF" w:rsidRPr="000D7D82" w:rsidRDefault="00C359FF" w:rsidP="00C359F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359FF" w:rsidRPr="00AB6E28" w14:paraId="02F8F7B0" w14:textId="77777777" w:rsidTr="00C359FF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AF9BFAE" w14:textId="77777777" w:rsidR="00C359FF" w:rsidRDefault="00C359FF" w:rsidP="00335F5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NL"/>
              </w:rPr>
              <w:t xml:space="preserve">afdekken van stelling </w:t>
            </w:r>
            <w:r w:rsidR="006F31EA">
              <w:rPr>
                <w:rFonts w:cs="Arial"/>
                <w:iCs/>
                <w:sz w:val="20"/>
                <w:szCs w:val="20"/>
                <w:lang w:val="nl-NL"/>
              </w:rPr>
              <w:t>(met netten, golfplaten, …)</w:t>
            </w:r>
            <w:r w:rsidR="003E26D3">
              <w:rPr>
                <w:rFonts w:cs="Arial"/>
                <w:iCs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A3B60AF" w14:textId="77777777" w:rsidR="00C359FF" w:rsidRPr="000D7D82" w:rsidRDefault="00C359FF" w:rsidP="00C359FF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6F31EA" w:rsidRPr="000D7D82" w14:paraId="29D9083D" w14:textId="77777777" w:rsidTr="00825C11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2442D3CF" w14:textId="77777777" w:rsidR="006F31EA" w:rsidRPr="000D7D82" w:rsidRDefault="006F31EA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voorkoming van vallende voorwerpen</w:t>
            </w:r>
          </w:p>
          <w:p w14:paraId="32C480DF" w14:textId="77777777" w:rsidR="006F31EA" w:rsidRPr="000D7D82" w:rsidRDefault="006F31EA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bescherming omgeving tegen overlast</w:t>
            </w:r>
          </w:p>
          <w:p w14:paraId="3790BF3B" w14:textId="77777777" w:rsidR="003E26D3" w:rsidRPr="003E26D3" w:rsidRDefault="006F31EA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bescherming werknemers tegen weersomstandigheden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47051A91" w14:textId="77777777" w:rsidR="006F31EA" w:rsidRPr="000D7D82" w:rsidRDefault="006F31EA" w:rsidP="00825C1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6F31EA" w:rsidRPr="00AB6E28" w14:paraId="0F28B0D8" w14:textId="77777777" w:rsidTr="003F5730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61DE4A8" w14:textId="77777777" w:rsidR="006F31EA" w:rsidRDefault="006F31EA" w:rsidP="003E26D3">
            <w:pPr>
              <w:tabs>
                <w:tab w:val="left" w:pos="1701"/>
              </w:tabs>
              <w:autoSpaceDE w:val="0"/>
              <w:autoSpaceDN w:val="0"/>
              <w:adjustRightInd w:val="0"/>
              <w:spacing w:before="120" w:after="120"/>
              <w:ind w:left="1701" w:hanging="992"/>
              <w:rPr>
                <w:rFonts w:cs="Arial"/>
                <w:iCs/>
                <w:sz w:val="20"/>
                <w:szCs w:val="20"/>
                <w:lang w:val="nl-BE"/>
              </w:rPr>
            </w:pPr>
            <w:r w:rsidRPr="005F66CA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LET OP</w:t>
            </w:r>
            <w:r w:rsidRPr="005F66CA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:</w:t>
            </w:r>
            <w:r w:rsidRPr="005F66CA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ab/>
            </w:r>
            <w:r w:rsidR="003E26D3" w:rsidRPr="005F66CA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Dit </w:t>
            </w:r>
            <w:r w:rsidRPr="005F66CA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heeft impact op</w:t>
            </w:r>
            <w:r w:rsidR="003D3536" w:rsidRPr="005F66CA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de</w:t>
            </w:r>
            <w:r w:rsidRPr="005F66CA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invloed van de wind op de steiger, de muur</w:t>
            </w:r>
            <w:r w:rsidR="003E26D3" w:rsidRPr="005F66CA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-</w:t>
            </w:r>
            <w:r w:rsidRPr="005F66CA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ankers en de koppelingen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van de muurankers</w:t>
            </w:r>
            <w:r w:rsidR="003E26D3">
              <w:rPr>
                <w:rFonts w:cs="Arial"/>
                <w:iCs/>
                <w:sz w:val="20"/>
                <w:szCs w:val="20"/>
                <w:lang w:val="nl-BE"/>
              </w:rPr>
              <w:t>. Dit kan dus niet voor elk type steiger gebeuren (bv. rolsteigers)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D9A200" w14:textId="77777777" w:rsidR="006F31EA" w:rsidRPr="000D7D82" w:rsidRDefault="006F31EA" w:rsidP="00825C1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7067A3" w:rsidRPr="00AB6E28" w14:paraId="38C12EB1" w14:textId="77777777" w:rsidTr="007067A3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271515F4" w14:textId="77777777" w:rsidR="007067A3" w:rsidRDefault="007067A3" w:rsidP="00335F5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NL"/>
              </w:rPr>
              <w:t xml:space="preserve">voldoende en correcte signalisatie bij onafgewerkte steigers 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EF7F00E" w14:textId="77777777" w:rsidR="007067A3" w:rsidRPr="000D7D82" w:rsidRDefault="007067A3" w:rsidP="007067A3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053057" w:rsidRPr="00AB6E28" w14:paraId="40604210" w14:textId="77777777" w:rsidTr="00053057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628FB77" w14:textId="77777777" w:rsidR="00053057" w:rsidRDefault="00053057" w:rsidP="0033575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NL"/>
              </w:rPr>
              <w:t>hang de rode steigerkaart zolang de steiger niet gereed is (zie punt 5.b)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43E2CA" w14:textId="77777777" w:rsidR="00053057" w:rsidRPr="000D7D82" w:rsidRDefault="00053057" w:rsidP="0005305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636AA2" w:rsidRPr="00AB6E28" w14:paraId="1FEAD9A4" w14:textId="77777777" w:rsidTr="003F5730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7D3421E" w14:textId="77777777" w:rsidR="00636AA2" w:rsidRPr="007067A3" w:rsidRDefault="00636AA2" w:rsidP="003C43FC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0E9C5EBB" w14:textId="77777777" w:rsidR="00636AA2" w:rsidRPr="000D7D82" w:rsidRDefault="00636AA2" w:rsidP="003C43F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</w:tbl>
    <w:p w14:paraId="0FAC3AC7" w14:textId="77777777" w:rsidR="003F5730" w:rsidRPr="007067A3" w:rsidRDefault="003F5730">
      <w:pPr>
        <w:rPr>
          <w:lang w:val="nl-NL"/>
        </w:rPr>
      </w:pPr>
    </w:p>
    <w:p w14:paraId="5D57A1BC" w14:textId="77777777" w:rsidR="0072366C" w:rsidRPr="007067A3" w:rsidRDefault="0072366C">
      <w:pPr>
        <w:rPr>
          <w:lang w:val="nl-N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046"/>
        <w:gridCol w:w="400"/>
      </w:tblGrid>
      <w:tr w:rsidR="00DC6D0F" w:rsidRPr="00545DA2" w14:paraId="57975D9B" w14:textId="77777777" w:rsidTr="00B00201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05E4810B" w14:textId="77777777" w:rsidR="00DC6D0F" w:rsidRDefault="00DC6D0F" w:rsidP="00B0020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2A372B02" w14:textId="77777777" w:rsidR="00DC6D0F" w:rsidRPr="00A95309" w:rsidRDefault="00DC6D0F" w:rsidP="00B00201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iCs/>
                <w:sz w:val="24"/>
                <w:szCs w:val="24"/>
                <w:lang w:val="nl-BE"/>
              </w:rPr>
            </w:pPr>
            <w:r w:rsidRPr="00A95309">
              <w:rPr>
                <w:rFonts w:cs="Arial"/>
                <w:b/>
                <w:iCs/>
                <w:sz w:val="24"/>
                <w:szCs w:val="24"/>
                <w:lang w:val="nl-BE"/>
              </w:rPr>
              <w:t xml:space="preserve">ALTIJD </w:t>
            </w:r>
            <w:r w:rsidR="005F66CA" w:rsidRPr="00A95309">
              <w:rPr>
                <w:rFonts w:cs="Arial"/>
                <w:b/>
                <w:iCs/>
                <w:sz w:val="24"/>
                <w:szCs w:val="24"/>
                <w:lang w:val="nl-BE"/>
              </w:rPr>
              <w:t>:</w:t>
            </w:r>
          </w:p>
          <w:p w14:paraId="2179C56B" w14:textId="77777777" w:rsidR="00DC6D0F" w:rsidRPr="000D7D82" w:rsidRDefault="00DC6D0F" w:rsidP="00B00201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iCs/>
                <w:sz w:val="20"/>
                <w:szCs w:val="20"/>
                <w:lang w:val="nl-BE"/>
              </w:rPr>
            </w:pPr>
            <w:r w:rsidRPr="003B0114">
              <w:rPr>
                <w:rFonts w:cs="Arial"/>
                <w:b/>
                <w:iCs/>
                <w:sz w:val="20"/>
                <w:szCs w:val="20"/>
                <w:lang w:val="nl-BE"/>
              </w:rPr>
              <w:t>CHECK</w:t>
            </w:r>
          </w:p>
        </w:tc>
      </w:tr>
      <w:tr w:rsidR="001363B8" w:rsidRPr="003E26D3" w14:paraId="789A4256" w14:textId="77777777" w:rsidTr="00636AA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4EEE4F0" w14:textId="77777777" w:rsidR="001363B8" w:rsidRPr="00110DB9" w:rsidRDefault="00BD1B24" w:rsidP="00335F5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TOEGANGEN</w:t>
            </w:r>
            <w:r w:rsidR="00B024C2"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 TOT DE STEIGER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BD1BF07" w14:textId="77777777" w:rsidR="001363B8" w:rsidRPr="000D7D82" w:rsidRDefault="001363B8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1363B8" w:rsidRPr="00AB6E28" w14:paraId="1845C775" w14:textId="77777777" w:rsidTr="000A25F3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50EFD26E" w14:textId="77777777" w:rsidR="001363B8" w:rsidRDefault="001E386E" w:rsidP="00335F5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80256" behindDoc="0" locked="0" layoutInCell="1" allowOverlap="1" wp14:anchorId="14285541" wp14:editId="14285542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271779</wp:posOffset>
                  </wp:positionV>
                  <wp:extent cx="1171575" cy="1171575"/>
                  <wp:effectExtent l="0" t="0" r="9525" b="952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fftag green 2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366C">
              <w:rPr>
                <w:rFonts w:cs="Arial"/>
                <w:iCs/>
                <w:sz w:val="20"/>
                <w:szCs w:val="20"/>
                <w:lang w:val="nl-BE"/>
              </w:rPr>
              <w:t>voldoende en veilige toegangen, zoals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B68A319" w14:textId="77777777" w:rsidR="001363B8" w:rsidRPr="000D7D82" w:rsidRDefault="001363B8" w:rsidP="00E13A3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1363B8" w:rsidRPr="003D3536" w14:paraId="06350BA9" w14:textId="77777777" w:rsidTr="000A25F3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8019105" w14:textId="77777777" w:rsidR="000A25F3" w:rsidRPr="000D7D82" w:rsidRDefault="0072366C" w:rsidP="00CB59C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2835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loopbruggen</w:t>
            </w:r>
          </w:p>
          <w:p w14:paraId="7F254B86" w14:textId="77777777" w:rsidR="000A25F3" w:rsidRPr="000D7D82" w:rsidRDefault="0072366C" w:rsidP="00CB59C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2835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trappen</w:t>
            </w:r>
            <w:r w:rsidR="003D3536">
              <w:rPr>
                <w:rFonts w:cs="Arial"/>
                <w:iCs/>
                <w:sz w:val="20"/>
                <w:szCs w:val="20"/>
                <w:lang w:val="nl-BE"/>
              </w:rPr>
              <w:t xml:space="preserve"> – montage volgens instructies van de fabrikant)</w:t>
            </w:r>
          </w:p>
          <w:p w14:paraId="54CF444C" w14:textId="77777777" w:rsidR="001363B8" w:rsidRDefault="003D3536" w:rsidP="00CB59C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2835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overlopen</w:t>
            </w:r>
          </w:p>
          <w:p w14:paraId="2E7BF1C0" w14:textId="77777777" w:rsidR="003D3536" w:rsidRDefault="003D3536" w:rsidP="00CB59C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2835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ladders – vastgehecht aan de kortste zijde en aan de binnenkant van de voet van steigers</w:t>
            </w:r>
          </w:p>
          <w:p w14:paraId="63F619EE" w14:textId="77777777" w:rsidR="003D3536" w:rsidRPr="000A25F3" w:rsidRDefault="003D3536" w:rsidP="00CB59C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2835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hellende vlakken 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734DAEBA" w14:textId="77777777" w:rsidR="001363B8" w:rsidRPr="000D7D82" w:rsidRDefault="001363B8" w:rsidP="00E13A3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624564" w:rsidRPr="00AB6E28" w14:paraId="6B2D0D17" w14:textId="77777777" w:rsidTr="00624564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3C0D1010" w14:textId="77777777" w:rsidR="00624564" w:rsidRDefault="00624564" w:rsidP="0062456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alle ingangen voorzien van een</w:t>
            </w:r>
            <w:r w:rsidR="003664FB">
              <w:rPr>
                <w:rFonts w:cs="Arial"/>
                <w:iCs/>
                <w:sz w:val="20"/>
                <w:szCs w:val="20"/>
                <w:lang w:val="nl-BE"/>
              </w:rPr>
              <w:t xml:space="preserve"> geldige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Pr="005F66CA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steigerkaart (scaff</w:t>
            </w:r>
            <w:r w:rsidR="00D251E3" w:rsidRPr="005F66CA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-</w:t>
            </w:r>
            <w:r w:rsidRPr="005F66CA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tag)</w:t>
            </w:r>
            <w:r w:rsidR="001E386E" w:rsidRPr="005F66CA">
              <w:rPr>
                <w:noProof/>
                <w:color w:val="000000" w:themeColor="text1"/>
                <w:lang w:val="nl-NL" w:eastAsia="nl-NL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C2DFC18" w14:textId="77777777" w:rsidR="00624564" w:rsidRPr="000D7D82" w:rsidRDefault="00624564" w:rsidP="0062456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1363B8" w:rsidRPr="00AB6E28" w14:paraId="189FB3BC" w14:textId="77777777" w:rsidTr="00E13A31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3A5C2C88" w14:textId="77777777" w:rsidR="001363B8" w:rsidRDefault="004A7636" w:rsidP="00335F5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83328" behindDoc="0" locked="0" layoutInCell="1" allowOverlap="1" wp14:anchorId="14285543" wp14:editId="14285544">
                  <wp:simplePos x="0" y="0"/>
                  <wp:positionH relativeFrom="column">
                    <wp:posOffset>3886200</wp:posOffset>
                  </wp:positionH>
                  <wp:positionV relativeFrom="paragraph">
                    <wp:posOffset>265430</wp:posOffset>
                  </wp:positionV>
                  <wp:extent cx="1076325" cy="1276062"/>
                  <wp:effectExtent l="0" t="0" r="0" b="63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ppentoren 2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808" cy="1271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3536">
              <w:rPr>
                <w:rFonts w:cs="Arial"/>
                <w:iCs/>
                <w:sz w:val="20"/>
                <w:szCs w:val="20"/>
                <w:lang w:val="nl-BE"/>
              </w:rPr>
              <w:t>de toegang tot de bordessen moet een veilige evacuatie waarborgen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D253CF0" w14:textId="77777777" w:rsidR="001363B8" w:rsidRPr="000D7D82" w:rsidRDefault="001363B8" w:rsidP="00E13A3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5B4710" w:rsidRPr="003F5730" w14:paraId="089D85F6" w14:textId="77777777" w:rsidTr="008613A1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1BEE02E" w14:textId="77777777" w:rsidR="005B4710" w:rsidRPr="003F5730" w:rsidRDefault="005B4710" w:rsidP="00335F5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lastRenderedPageBreak/>
              <w:t>desnoods via trappentorens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52AB16FB" w14:textId="77777777" w:rsidR="005B4710" w:rsidRPr="000D7D82" w:rsidRDefault="005B4710" w:rsidP="008613A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5B4710" w:rsidRPr="00AB6E28" w14:paraId="29FE028B" w14:textId="77777777" w:rsidTr="008613A1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E28DBA0" w14:textId="77777777" w:rsidR="005B4710" w:rsidRDefault="005B4710" w:rsidP="00335F5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lift als toegang </w:t>
            </w:r>
            <w:r w:rsidRPr="005B4710">
              <w:rPr>
                <w:rFonts w:cs="Arial"/>
                <w:iCs/>
                <w:sz w:val="20"/>
                <w:szCs w:val="20"/>
                <w:lang w:val="nl-BE"/>
              </w:rPr>
              <w:sym w:font="Wingdings" w:char="F0E0"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moet ook personen kunnen vervoeren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07E57E0" w14:textId="77777777" w:rsidR="005B4710" w:rsidRPr="000D7D82" w:rsidRDefault="005B4710" w:rsidP="008613A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1363B8" w:rsidRPr="00AB6E28" w14:paraId="2EB7F8BD" w14:textId="77777777" w:rsidTr="00FC49D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0B463FE" w14:textId="77777777" w:rsidR="001363B8" w:rsidRPr="005B4710" w:rsidRDefault="001363B8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736CC46A" w14:textId="77777777" w:rsidR="001363B8" w:rsidRPr="000D7D82" w:rsidRDefault="001363B8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1363B8" w:rsidRPr="003E26D3" w14:paraId="188EF5F1" w14:textId="77777777" w:rsidTr="00FC49D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2CE4998" w14:textId="77777777" w:rsidR="001363B8" w:rsidRPr="00086404" w:rsidRDefault="007067A3" w:rsidP="00335F5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CONTROLE VOOR GEBRUIK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EA2B61" w14:textId="77777777" w:rsidR="001363B8" w:rsidRPr="000D7D82" w:rsidRDefault="001363B8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FC49D7" w:rsidRPr="00AB6E28" w14:paraId="1AC92525" w14:textId="77777777" w:rsidTr="000660D8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3F7DDFE3" w14:textId="77777777" w:rsidR="00FC49D7" w:rsidRDefault="000660D8" w:rsidP="00335F5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controleer de steiger aan de hand van een CHECKLIST: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B02F04A" w14:textId="77777777" w:rsidR="00FC49D7" w:rsidRPr="000D7D82" w:rsidRDefault="00FC49D7" w:rsidP="000660D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0660D8" w:rsidRPr="003F5730" w14:paraId="3D641781" w14:textId="77777777" w:rsidTr="000660D8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31A2C340" w14:textId="77777777" w:rsidR="000660D8" w:rsidRDefault="000660D8" w:rsidP="00CB59C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met alle aandachtspunten uit punt 3 en 4</w:t>
            </w:r>
          </w:p>
          <w:p w14:paraId="4C293AAD" w14:textId="77777777" w:rsidR="000660D8" w:rsidRPr="003F5730" w:rsidRDefault="000660D8" w:rsidP="00CB59C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bewaar de checklist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64BCE32D" w14:textId="77777777" w:rsidR="000660D8" w:rsidRPr="000D7D82" w:rsidRDefault="000660D8" w:rsidP="000660D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0660D8" w:rsidRPr="00AB6E28" w14:paraId="67A5CE0B" w14:textId="77777777" w:rsidTr="000660D8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3E687C1" w14:textId="77777777" w:rsidR="000660D8" w:rsidRDefault="001E386E" w:rsidP="001E386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81280" behindDoc="1" locked="0" layoutInCell="1" allowOverlap="1" wp14:anchorId="14285545" wp14:editId="14285546">
                  <wp:simplePos x="0" y="0"/>
                  <wp:positionH relativeFrom="column">
                    <wp:posOffset>4200525</wp:posOffset>
                  </wp:positionH>
                  <wp:positionV relativeFrom="paragraph">
                    <wp:posOffset>43180</wp:posOffset>
                  </wp:positionV>
                  <wp:extent cx="810000" cy="810000"/>
                  <wp:effectExtent l="0" t="0" r="9525" b="952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fftag 3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60D8">
              <w:rPr>
                <w:rFonts w:cs="Arial"/>
                <w:iCs/>
                <w:sz w:val="20"/>
                <w:szCs w:val="20"/>
                <w:lang w:val="nl-BE"/>
              </w:rPr>
              <w:t>hang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aan alle ingangen</w:t>
            </w:r>
            <w:r w:rsidR="000660D8">
              <w:rPr>
                <w:rFonts w:cs="Arial"/>
                <w:iCs/>
                <w:sz w:val="20"/>
                <w:szCs w:val="20"/>
                <w:lang w:val="nl-BE"/>
              </w:rPr>
              <w:t xml:space="preserve"> een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ingevulde</w:t>
            </w:r>
            <w:r w:rsidR="000660D8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steigerkaart zichtbaar op</w:t>
            </w:r>
            <w:r w:rsidR="000660D8">
              <w:rPr>
                <w:rFonts w:cs="Arial"/>
                <w:iCs/>
                <w:sz w:val="20"/>
                <w:szCs w:val="20"/>
                <w:lang w:val="nl-BE"/>
              </w:rPr>
              <w:t>: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DF2D36C" w14:textId="77777777" w:rsidR="000660D8" w:rsidRPr="000D7D82" w:rsidRDefault="000660D8" w:rsidP="000660D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0660D8" w:rsidRPr="00AB6E28" w14:paraId="1AED8703" w14:textId="77777777" w:rsidTr="000660D8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EDE66EB" w14:textId="77777777" w:rsidR="000660D8" w:rsidRDefault="000660D8" w:rsidP="00CB59C6">
            <w:pPr>
              <w:numPr>
                <w:ilvl w:val="2"/>
                <w:numId w:val="1"/>
              </w:numPr>
              <w:tabs>
                <w:tab w:val="left" w:pos="3828"/>
              </w:tabs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controle OK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ab/>
              <w:t>: groene steigerkaart</w:t>
            </w:r>
          </w:p>
          <w:p w14:paraId="151F26EE" w14:textId="77777777" w:rsidR="000660D8" w:rsidRPr="003F5730" w:rsidRDefault="000660D8" w:rsidP="00CB59C6">
            <w:pPr>
              <w:numPr>
                <w:ilvl w:val="2"/>
                <w:numId w:val="1"/>
              </w:numPr>
              <w:tabs>
                <w:tab w:val="left" w:pos="3828"/>
              </w:tabs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controle niet OK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ab/>
              <w:t>: rode steigerkaart met verbod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67253EF7" w14:textId="77777777" w:rsidR="000660D8" w:rsidRPr="000D7D82" w:rsidRDefault="000660D8" w:rsidP="000660D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636AA2" w:rsidRPr="00AB6E28" w14:paraId="53F06D5C" w14:textId="77777777" w:rsidTr="000660D8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25614C8B" w14:textId="77777777" w:rsidR="00636AA2" w:rsidRPr="00FC49D7" w:rsidRDefault="00636AA2" w:rsidP="003C43F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0C22ACB" w14:textId="77777777" w:rsidR="00636AA2" w:rsidRPr="000D7D82" w:rsidRDefault="00636AA2" w:rsidP="003C43F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7530A9" w:rsidRPr="000660D8" w14:paraId="2A196A90" w14:textId="77777777" w:rsidTr="00E13A31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9A0446E" w14:textId="77777777" w:rsidR="007530A9" w:rsidRPr="00086404" w:rsidRDefault="00053057" w:rsidP="00335F5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EISEN </w:t>
            </w:r>
            <w:r w:rsidR="0014730E">
              <w:rPr>
                <w:rFonts w:cs="Arial"/>
                <w:b/>
                <w:iCs/>
                <w:sz w:val="20"/>
                <w:szCs w:val="20"/>
                <w:lang w:val="nl-BE"/>
              </w:rPr>
              <w:t>PERSONE</w:t>
            </w: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EL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246DF9EB" w14:textId="77777777" w:rsidR="007530A9" w:rsidRPr="000D7D82" w:rsidRDefault="007530A9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7530A9" w:rsidRPr="003664FB" w14:paraId="7F096FD5" w14:textId="77777777" w:rsidTr="00E13A31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2C19E703" w14:textId="77777777" w:rsidR="007530A9" w:rsidRDefault="00A253D9" w:rsidP="00335F5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steigerbouwer </w:t>
            </w:r>
            <w:r w:rsidR="00053057">
              <w:rPr>
                <w:rFonts w:cs="Arial"/>
                <w:iCs/>
                <w:sz w:val="20"/>
                <w:szCs w:val="20"/>
                <w:lang w:val="nl-BE"/>
              </w:rPr>
              <w:t>(montage, demontage, ombouw) zorgt voor: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8C0299D" w14:textId="77777777" w:rsidR="007530A9" w:rsidRPr="000D7D82" w:rsidRDefault="007530A9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053057" w:rsidRPr="00AB6E28" w14:paraId="2F6D534E" w14:textId="77777777" w:rsidTr="0005305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28142BB3" w14:textId="77777777" w:rsidR="00053057" w:rsidRDefault="00A253D9" w:rsidP="005F66CA">
            <w:pPr>
              <w:numPr>
                <w:ilvl w:val="2"/>
                <w:numId w:val="1"/>
              </w:numPr>
              <w:tabs>
                <w:tab w:val="left" w:pos="3828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een </w:t>
            </w:r>
            <w:r w:rsidR="00053057">
              <w:rPr>
                <w:rFonts w:cs="Arial"/>
                <w:iCs/>
                <w:sz w:val="20"/>
                <w:szCs w:val="20"/>
                <w:lang w:val="nl-BE"/>
              </w:rPr>
              <w:t xml:space="preserve">bevoegd persoon met de vereiste kennis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om</w:t>
            </w:r>
            <w:r w:rsidR="00053057">
              <w:rPr>
                <w:rFonts w:cs="Arial"/>
                <w:iCs/>
                <w:sz w:val="20"/>
                <w:szCs w:val="20"/>
                <w:lang w:val="nl-BE"/>
              </w:rPr>
              <w:t xml:space="preserve"> het steigerdocument en de instructies op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te </w:t>
            </w:r>
            <w:r w:rsidR="00053057">
              <w:rPr>
                <w:rFonts w:cs="Arial"/>
                <w:iCs/>
                <w:sz w:val="20"/>
                <w:szCs w:val="20"/>
                <w:lang w:val="nl-BE"/>
              </w:rPr>
              <w:t>stellen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(bij gebrek)</w:t>
            </w:r>
          </w:p>
          <w:p w14:paraId="28DD4C78" w14:textId="77777777" w:rsidR="00053057" w:rsidRPr="003F5730" w:rsidRDefault="00A253D9" w:rsidP="005F66CA">
            <w:pPr>
              <w:numPr>
                <w:ilvl w:val="2"/>
                <w:numId w:val="1"/>
              </w:numPr>
              <w:tabs>
                <w:tab w:val="left" w:pos="3828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een </w:t>
            </w:r>
            <w:r w:rsidR="00053057">
              <w:rPr>
                <w:rFonts w:cs="Arial"/>
                <w:iCs/>
                <w:sz w:val="20"/>
                <w:szCs w:val="20"/>
                <w:lang w:val="nl-BE"/>
              </w:rPr>
              <w:t xml:space="preserve">opleiding voor alle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steigerbouw</w:t>
            </w:r>
            <w:r w:rsidR="00053057">
              <w:rPr>
                <w:rFonts w:cs="Arial"/>
                <w:iCs/>
                <w:sz w:val="20"/>
                <w:szCs w:val="20"/>
                <w:lang w:val="nl-BE"/>
              </w:rPr>
              <w:t xml:space="preserve">personeel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om de schema’s te begrijpen, hun werken veilig uit te voeren en risico’s te herkennen</w:t>
            </w:r>
            <w:r w:rsidR="00053057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4CCB5449" w14:textId="77777777" w:rsidR="00053057" w:rsidRPr="000D7D82" w:rsidRDefault="00053057" w:rsidP="00053057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7530A9" w:rsidRPr="00AB6E28" w14:paraId="680850C7" w14:textId="77777777" w:rsidTr="00E13A31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021A890" w14:textId="77777777" w:rsidR="007530A9" w:rsidRDefault="00A253D9" w:rsidP="005F66C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steigergebruiker</w:t>
            </w:r>
            <w:r w:rsidR="00053057">
              <w:rPr>
                <w:rFonts w:cs="Arial"/>
                <w:iCs/>
                <w:sz w:val="20"/>
                <w:szCs w:val="20"/>
                <w:lang w:val="nl-BE"/>
              </w:rPr>
              <w:t>(s) (steiger als werkvloer)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zorgt voor</w:t>
            </w:r>
            <w:r w:rsidR="00053057">
              <w:rPr>
                <w:rFonts w:cs="Arial"/>
                <w:iCs/>
                <w:sz w:val="20"/>
                <w:szCs w:val="20"/>
                <w:lang w:val="nl-BE"/>
              </w:rPr>
              <w:t>: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64C4BE4" w14:textId="77777777" w:rsidR="007530A9" w:rsidRPr="000D7D82" w:rsidRDefault="007530A9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053057" w:rsidRPr="00AB6E28" w14:paraId="43B93448" w14:textId="77777777" w:rsidTr="00A253D9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220FD250" w14:textId="77777777" w:rsidR="00A253D9" w:rsidRDefault="00A253D9" w:rsidP="005F66CA">
            <w:pPr>
              <w:numPr>
                <w:ilvl w:val="2"/>
                <w:numId w:val="1"/>
              </w:numPr>
              <w:tabs>
                <w:tab w:val="left" w:pos="3828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een bevoegd persoon met de vereiste kennis voor het gebruik van de steiger, controle voor gebruik (zie hoger), controle en maatregelen tegen valrisico’s</w:t>
            </w:r>
          </w:p>
          <w:p w14:paraId="54040FBE" w14:textId="77777777" w:rsidR="00053057" w:rsidRPr="003F5730" w:rsidRDefault="00A253D9" w:rsidP="005F66CA">
            <w:pPr>
              <w:numPr>
                <w:ilvl w:val="2"/>
                <w:numId w:val="1"/>
              </w:numPr>
              <w:tabs>
                <w:tab w:val="left" w:pos="3828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een opleiding voor alle steigerpersoneel om maatregelen tegen valrisico’s na te leven en instructies voor veilig gebruik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3ADCCD35" w14:textId="77777777" w:rsidR="00053057" w:rsidRPr="000D7D82" w:rsidRDefault="00053057" w:rsidP="00053057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1363B8" w:rsidRPr="00AB6E28" w14:paraId="51E879F7" w14:textId="77777777" w:rsidTr="00A253D9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331799AE" w14:textId="77777777" w:rsidR="001363B8" w:rsidRDefault="001363B8" w:rsidP="00E13A31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2B6F74CA" w14:textId="77777777" w:rsidR="00C81074" w:rsidRDefault="00C81074" w:rsidP="00E13A31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6DE03548" w14:textId="77777777" w:rsidR="00C81074" w:rsidRDefault="00C81074" w:rsidP="00E13A31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4D690B6F" w14:textId="77777777" w:rsidR="001363B8" w:rsidRPr="000D7D82" w:rsidRDefault="001363B8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F0AF0" w:rsidRPr="00A51D24" w14:paraId="56C9702D" w14:textId="77777777" w:rsidTr="00E13A31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5E9BCDFF" w14:textId="77777777" w:rsidR="008F0AF0" w:rsidRPr="00A95309" w:rsidRDefault="00335F50" w:rsidP="00660D54">
            <w:pPr>
              <w:autoSpaceDE w:val="0"/>
              <w:autoSpaceDN w:val="0"/>
              <w:adjustRightInd w:val="0"/>
              <w:spacing w:before="120"/>
              <w:rPr>
                <w:rFonts w:cs="Arial"/>
                <w:b/>
                <w:iCs/>
                <w:sz w:val="24"/>
                <w:szCs w:val="24"/>
                <w:lang w:val="nl-BE"/>
              </w:rPr>
            </w:pPr>
            <w:r w:rsidRPr="00A95309">
              <w:rPr>
                <w:rFonts w:cs="Arial"/>
                <w:b/>
                <w:iCs/>
                <w:sz w:val="24"/>
                <w:szCs w:val="24"/>
                <w:lang w:val="nl-BE"/>
              </w:rPr>
              <w:t xml:space="preserve">ALTIJD </w:t>
            </w:r>
            <w:r w:rsidR="005F66CA" w:rsidRPr="00A95309">
              <w:rPr>
                <w:rFonts w:cs="Arial"/>
                <w:b/>
                <w:iCs/>
                <w:sz w:val="24"/>
                <w:szCs w:val="24"/>
                <w:lang w:val="nl-BE"/>
              </w:rPr>
              <w:t>:</w:t>
            </w:r>
          </w:p>
          <w:p w14:paraId="1A3AA49A" w14:textId="77777777" w:rsidR="008F0AF0" w:rsidRPr="000D7D82" w:rsidRDefault="008F0AF0" w:rsidP="00E13A31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iCs/>
                <w:sz w:val="20"/>
                <w:szCs w:val="20"/>
                <w:lang w:val="nl-BE"/>
              </w:rPr>
            </w:pPr>
            <w:r w:rsidRPr="003B0114">
              <w:rPr>
                <w:rFonts w:cs="Arial"/>
                <w:b/>
                <w:iCs/>
                <w:sz w:val="20"/>
                <w:szCs w:val="20"/>
                <w:lang w:val="nl-BE"/>
              </w:rPr>
              <w:t>CHECK</w:t>
            </w:r>
          </w:p>
        </w:tc>
      </w:tr>
      <w:tr w:rsidR="00707A08" w:rsidRPr="00B00201" w14:paraId="531F2CE0" w14:textId="77777777" w:rsidTr="00660D54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8E14C16" w14:textId="77777777" w:rsidR="00707A08" w:rsidRPr="00110DB9" w:rsidRDefault="00707A08" w:rsidP="00660D5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ONDERHOUD &amp; INSPECTIE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630A462" w14:textId="77777777" w:rsidR="00707A08" w:rsidRPr="000D7D82" w:rsidRDefault="00707A08" w:rsidP="00660D54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707A08" w:rsidRPr="00AB6E28" w14:paraId="7C54A0A6" w14:textId="77777777" w:rsidTr="00660D54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E096F14" w14:textId="77777777" w:rsidR="00707A08" w:rsidRDefault="00707A08" w:rsidP="00660D5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werkvloeren moeten goed onderhouden zijn</w:t>
            </w:r>
            <w:r w:rsidR="00D040B7">
              <w:rPr>
                <w:rFonts w:cs="Arial"/>
                <w:iCs/>
                <w:sz w:val="20"/>
                <w:szCs w:val="20"/>
                <w:lang w:val="nl-BE"/>
              </w:rPr>
              <w:t xml:space="preserve"> / hou</w:t>
            </w:r>
            <w:r w:rsidR="004A7636">
              <w:rPr>
                <w:rFonts w:cs="Arial"/>
                <w:iCs/>
                <w:sz w:val="20"/>
                <w:szCs w:val="20"/>
                <w:lang w:val="nl-BE"/>
              </w:rPr>
              <w:t>d</w:t>
            </w:r>
            <w:r w:rsidR="00D040B7">
              <w:rPr>
                <w:rFonts w:cs="Arial"/>
                <w:iCs/>
                <w:sz w:val="20"/>
                <w:szCs w:val="20"/>
                <w:lang w:val="nl-BE"/>
              </w:rPr>
              <w:t xml:space="preserve"> rekening met het weer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AF74D12" w14:textId="77777777" w:rsidR="00707A08" w:rsidRPr="000D7D82" w:rsidRDefault="00707A08" w:rsidP="00660D54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707A08" w:rsidRPr="00AB6E28" w14:paraId="65C5F210" w14:textId="77777777" w:rsidTr="00660D54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55A3FCE9" w14:textId="77777777" w:rsidR="00707A08" w:rsidRDefault="006975A0" w:rsidP="00660D5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inspectie</w:t>
            </w:r>
            <w:r w:rsidR="004A7636">
              <w:rPr>
                <w:rFonts w:cs="Arial"/>
                <w:iCs/>
                <w:sz w:val="20"/>
                <w:szCs w:val="20"/>
                <w:lang w:val="nl-BE"/>
              </w:rPr>
              <w:t>/controle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voor gebruik (zie</w:t>
            </w:r>
            <w:r w:rsidR="00660D54">
              <w:rPr>
                <w:rFonts w:cs="Arial"/>
                <w:iCs/>
                <w:sz w:val="20"/>
                <w:szCs w:val="20"/>
                <w:lang w:val="nl-BE"/>
              </w:rPr>
              <w:t xml:space="preserve"> ook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punt 5)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F2A532F" w14:textId="77777777" w:rsidR="00707A08" w:rsidRPr="000D7D82" w:rsidRDefault="00707A08" w:rsidP="00660D5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660D54" w:rsidRPr="003F5730" w14:paraId="4F735CCF" w14:textId="77777777" w:rsidTr="00660D54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75E42E4B" w14:textId="77777777" w:rsidR="00660D54" w:rsidRDefault="00660D54" w:rsidP="00660D54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voor aanvang van de werken</w:t>
            </w:r>
          </w:p>
          <w:p w14:paraId="4DD0F552" w14:textId="77777777" w:rsidR="00660D54" w:rsidRDefault="004A7636" w:rsidP="00CB59C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n</w:t>
            </w:r>
            <w:r w:rsidR="00660D54">
              <w:rPr>
                <w:rFonts w:cs="Arial"/>
                <w:iCs/>
                <w:sz w:val="20"/>
                <w:szCs w:val="20"/>
                <w:lang w:val="nl-BE"/>
              </w:rPr>
              <w:t>a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lange tijd</w:t>
            </w:r>
            <w:r w:rsidR="00660D54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niet gebruikt te hebben</w:t>
            </w:r>
          </w:p>
          <w:p w14:paraId="64603137" w14:textId="77777777" w:rsidR="00660D54" w:rsidRDefault="00660D54" w:rsidP="00CB59C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na elke aanpassing</w:t>
            </w:r>
          </w:p>
          <w:p w14:paraId="594CF06F" w14:textId="77777777" w:rsidR="00660D54" w:rsidRPr="003F5730" w:rsidRDefault="00660D54" w:rsidP="00CB59C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na elk incident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77B0A9EA" w14:textId="77777777" w:rsidR="00660D54" w:rsidRPr="000D7D82" w:rsidRDefault="00660D54" w:rsidP="00660D5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707A08" w:rsidRPr="00024E4F" w14:paraId="303C85EB" w14:textId="77777777" w:rsidTr="00660D54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7BC5322" w14:textId="77777777" w:rsidR="00707A08" w:rsidRPr="00FC49D7" w:rsidRDefault="00707A08" w:rsidP="00660D54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ECE0257" w14:textId="77777777" w:rsidR="00707A08" w:rsidRPr="000D7D82" w:rsidRDefault="00707A08" w:rsidP="00660D54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F0AF0" w:rsidRPr="00AB6E28" w14:paraId="33B8FF29" w14:textId="77777777" w:rsidTr="00E13A31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CEA58B2" w14:textId="77777777" w:rsidR="008F0AF0" w:rsidRPr="00110DB9" w:rsidRDefault="0014730E" w:rsidP="00335F5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ROLSTEIGERS </w:t>
            </w:r>
            <w:r w:rsidR="00910C5C">
              <w:rPr>
                <w:rFonts w:cs="Arial"/>
                <w:b/>
                <w:iCs/>
                <w:sz w:val="20"/>
                <w:szCs w:val="20"/>
                <w:lang w:val="nl-BE"/>
              </w:rPr>
              <w:t>EN</w:t>
            </w: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 TORENSTEIGERS</w:t>
            </w:r>
            <w:r w:rsidR="00B00201"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 – EXTRA </w:t>
            </w:r>
            <w:r w:rsidR="00A51D24">
              <w:rPr>
                <w:rFonts w:cs="Arial"/>
                <w:b/>
                <w:iCs/>
                <w:sz w:val="20"/>
                <w:szCs w:val="20"/>
                <w:lang w:val="nl-BE"/>
              </w:rPr>
              <w:t>EISEN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55973B6" w14:textId="77777777" w:rsidR="008F0AF0" w:rsidRPr="000D7D82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FC49D7" w:rsidRPr="00B024C2" w14:paraId="73C9D54F" w14:textId="77777777" w:rsidTr="000660D8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5B218CE7" w14:textId="77777777" w:rsidR="00FC49D7" w:rsidRDefault="008C7090" w:rsidP="00CB59C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noProof/>
                <w:sz w:val="20"/>
                <w:szCs w:val="20"/>
              </w:rPr>
              <w:pict w14:anchorId="52C1D448">
                <v:group id="Group 26" o:spid="_x0000_s1026" style="position:absolute;left:0;text-align:left;margin-left:246.75pt;margin-top:3.3pt;width:143.65pt;height:155.25pt;z-index:251661824;mso-position-horizontal-relative:text;mso-position-vertical-relative:text" coordsize="18241,19716">
                  <v:group id="Group 20" o:spid="_x0000_s1027" style="position:absolute;width:16859;height:19716" coordsize="16803,19356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28" type="#_x0000_t75" alt="Stelling 1" style="position:absolute;width:16803;height:19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">
                      <v:imagedata r:id="rId27" o:title="Stelling 1"/>
                      <v:path arrowok="t"/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2" o:spid="_x0000_s1029" type="#_x0000_t32" style="position:absolute;left:13716;top:415;width:0;height:172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" strokecolor="black [3213]" strokeweight="2pt">
                      <v:stroke startarrow="open" endarrow="open"/>
                    </v:shape>
                    <v:shape id="Straight Arrow Connector 23" o:spid="_x0000_s1030" type="#_x0000_t32" style="position:absolute;left:5462;top:15081;width:59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" strokecolor="black [3213]" strokeweight="2pt">
                      <v:stroke startarrow="open" endarrow="open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6858;top:12287;width:5097;height:4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<v:textbox>
                      <w:txbxContent>
                        <w:p w14:paraId="14285555" w14:textId="77777777" w:rsidR="004A7636" w:rsidRPr="007501C3" w:rsidRDefault="004A7636" w:rsidP="00A51D24">
                          <w:pPr>
                            <w:rPr>
                              <w:b/>
                              <w:sz w:val="36"/>
                              <w:szCs w:val="36"/>
                              <w:lang w:val="nl-BE"/>
                            </w:rPr>
                          </w:pPr>
                          <w:r w:rsidRPr="007501C3">
                            <w:rPr>
                              <w:b/>
                              <w:sz w:val="36"/>
                              <w:szCs w:val="36"/>
                              <w:lang w:val="nl-BE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5" o:spid="_x0000_s1032" type="#_x0000_t202" style="position:absolute;left:13144;top:6286;width:5097;height:4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  <v:textbox>
                      <w:txbxContent>
                        <w:p w14:paraId="14285556" w14:textId="77777777" w:rsidR="004A7636" w:rsidRPr="007501C3" w:rsidRDefault="004A7636" w:rsidP="00A51D24">
                          <w:pPr>
                            <w:rPr>
                              <w:b/>
                              <w:sz w:val="36"/>
                              <w:szCs w:val="36"/>
                              <w:lang w:val="nl-BE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  <w:lang w:val="nl-BE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</w:pict>
            </w:r>
            <w:r w:rsidR="008D391C">
              <w:rPr>
                <w:rFonts w:cs="Arial"/>
                <w:iCs/>
                <w:sz w:val="20"/>
                <w:szCs w:val="20"/>
                <w:lang w:val="nl-BE"/>
              </w:rPr>
              <w:t>hoogte/breedte-verhouding &lt; 3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618E304" w14:textId="77777777" w:rsidR="00FC49D7" w:rsidRPr="000D7D82" w:rsidRDefault="00FC49D7" w:rsidP="000660D8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F0AF0" w:rsidRPr="008D391C" w14:paraId="5C886E08" w14:textId="77777777" w:rsidTr="00E13A31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21093522" w14:textId="77777777" w:rsidR="008F0AF0" w:rsidRDefault="008D391C" w:rsidP="00CB59C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stabiele ondergrond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9480F86" w14:textId="77777777" w:rsidR="008F0AF0" w:rsidRPr="000D7D82" w:rsidRDefault="008F0AF0" w:rsidP="00CB59C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D391C" w:rsidRPr="00AB6E28" w14:paraId="50FB30FE" w14:textId="77777777" w:rsidTr="008D391C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78F2078A" w14:textId="77777777" w:rsidR="008D391C" w:rsidRDefault="008D391C" w:rsidP="00335F5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wielen geblokkeerd tijdens</w:t>
            </w:r>
            <w:r w:rsidR="00A51D24">
              <w:rPr>
                <w:rFonts w:cs="Arial"/>
                <w:iCs/>
                <w:sz w:val="20"/>
                <w:szCs w:val="20"/>
                <w:lang w:val="nl-BE"/>
              </w:rPr>
              <w:t xml:space="preserve"> het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werk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81822C7" w14:textId="77777777" w:rsidR="008D391C" w:rsidRPr="000D7D82" w:rsidRDefault="008D391C" w:rsidP="00335F5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910C5C" w:rsidRPr="008D391C" w14:paraId="7AAE8822" w14:textId="77777777" w:rsidTr="00910C5C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F934E20" w14:textId="77777777" w:rsidR="00910C5C" w:rsidRDefault="00910C5C" w:rsidP="00335F5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gebruiksaanwijzing aanwezig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128F0E6" w14:textId="77777777" w:rsidR="00910C5C" w:rsidRPr="000D7D82" w:rsidRDefault="00910C5C" w:rsidP="00335F5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D391C" w:rsidRPr="00AB6E28" w14:paraId="1BBFDCD3" w14:textId="77777777" w:rsidTr="008D391C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4A985BA" w14:textId="77777777" w:rsidR="008D391C" w:rsidRDefault="00A51D24" w:rsidP="00D9511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enkel betreden langs de binnenkant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67BF056" w14:textId="77777777" w:rsidR="008D391C" w:rsidRPr="000D7D82" w:rsidRDefault="008D391C" w:rsidP="00335F5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910C5C" w:rsidRPr="00024E4F" w14:paraId="6AC44902" w14:textId="77777777" w:rsidTr="00910C5C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2A874C5E" w14:textId="77777777" w:rsidR="00910C5C" w:rsidRPr="00D95119" w:rsidRDefault="00910C5C" w:rsidP="00D9511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extra aandacht voor stabiliteit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3897117" w14:textId="77777777" w:rsidR="00910C5C" w:rsidRPr="000D7D82" w:rsidRDefault="00910C5C" w:rsidP="00335F5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910C5C" w:rsidRPr="00AB6E28" w14:paraId="65845DC7" w14:textId="77777777" w:rsidTr="00910C5C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0731C0C6" w14:textId="77777777" w:rsidR="00910C5C" w:rsidRDefault="00910C5C" w:rsidP="00D9511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voorzichtigheid bij het verplaatsen (oneffenheden en obstakels)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ABD26C0" w14:textId="77777777" w:rsidR="00910C5C" w:rsidRPr="000D7D82" w:rsidRDefault="00910C5C" w:rsidP="00D9511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DC6D0F" w:rsidRPr="00AB6E28" w14:paraId="76F03CC3" w14:textId="77777777" w:rsidTr="00A51D24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220E86D1" w14:textId="77777777" w:rsidR="00DC6D0F" w:rsidRDefault="00DC6D0F" w:rsidP="00B0020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2256CC81" w14:textId="77777777" w:rsidR="00DC6D0F" w:rsidRPr="000D7D82" w:rsidRDefault="00DC6D0F" w:rsidP="00B0020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</w:tbl>
    <w:p w14:paraId="7958051D" w14:textId="77777777" w:rsidR="00F46FB9" w:rsidRDefault="00F46FB9">
      <w:pPr>
        <w:autoSpaceDE w:val="0"/>
        <w:autoSpaceDN w:val="0"/>
        <w:adjustRightInd w:val="0"/>
        <w:rPr>
          <w:rFonts w:cs="Arial"/>
          <w:iCs/>
          <w:sz w:val="12"/>
          <w:szCs w:val="12"/>
          <w:lang w:val="nl-BE"/>
        </w:rPr>
      </w:pPr>
    </w:p>
    <w:p w14:paraId="40C9288A" w14:textId="77777777" w:rsidR="005F66CA" w:rsidRDefault="005F66CA">
      <w:pPr>
        <w:autoSpaceDE w:val="0"/>
        <w:autoSpaceDN w:val="0"/>
        <w:adjustRightInd w:val="0"/>
        <w:rPr>
          <w:rFonts w:cs="Arial"/>
          <w:iCs/>
          <w:sz w:val="12"/>
          <w:szCs w:val="12"/>
          <w:lang w:val="nl-BE"/>
        </w:rPr>
      </w:pPr>
    </w:p>
    <w:p w14:paraId="00250B7B" w14:textId="77777777" w:rsidR="005F66CA" w:rsidRDefault="005F66CA">
      <w:pPr>
        <w:autoSpaceDE w:val="0"/>
        <w:autoSpaceDN w:val="0"/>
        <w:adjustRightInd w:val="0"/>
        <w:rPr>
          <w:rFonts w:cs="Arial"/>
          <w:iCs/>
          <w:sz w:val="16"/>
          <w:szCs w:val="16"/>
          <w:lang w:val="nl-BE"/>
        </w:rPr>
      </w:pPr>
    </w:p>
    <w:p w14:paraId="28361CE4" w14:textId="77777777" w:rsidR="00E848A8" w:rsidRDefault="008C709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3EFF1AF1" w14:textId="77777777" w:rsidR="00E848A8" w:rsidRDefault="008C709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5BB955AF" w14:textId="77777777" w:rsidR="00E848A8" w:rsidRDefault="008C709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7018F503" w14:textId="77777777" w:rsidR="00E848A8" w:rsidRDefault="008C709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087C5726" w14:textId="77777777" w:rsidR="00E848A8" w:rsidRPr="00E848A8" w:rsidRDefault="008C7090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</w:p>
    <w:p w14:paraId="0B3911F7" w14:textId="77777777" w:rsidR="007828D3" w:rsidRDefault="008C7090">
      <w:pPr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br w:type="page"/>
      </w:r>
    </w:p>
    <w:p w14:paraId="2772F61E" w14:textId="77777777" w:rsidR="00AF2BCB" w:rsidRDefault="008C7090" w:rsidP="00397FD7">
      <w:pPr>
        <w:jc w:val="center"/>
        <w:rPr>
          <w:rFonts w:cs="Arial"/>
          <w:lang w:val="en-US" w:eastAsia="en-US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D9AE249" wp14:editId="49E7F524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76120" w14:textId="77777777" w:rsidR="00AF2BCB" w:rsidRPr="006F24BC" w:rsidRDefault="008C7090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AE249" id="Text Box 6" o:spid="_x0000_s1026" type="#_x0000_t202" style="position:absolute;left:0;text-align:left;margin-left:32.35pt;margin-top:6.9pt;width:408.45pt;height:43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">
                <v:textbox>
                  <w:txbxContent>
                    <w:p w14:paraId="76076120" w14:textId="77777777" w:rsidR="00AF2BCB" w:rsidRPr="006F24BC" w:rsidRDefault="008C7090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00589805" w14:textId="77777777" w:rsidR="00AF2BCB" w:rsidRDefault="008C7090" w:rsidP="00397FD7">
      <w:pPr>
        <w:jc w:val="center"/>
        <w:rPr>
          <w:rFonts w:cs="Arial"/>
          <w:lang w:val="en-US" w:eastAsia="en-US"/>
        </w:rPr>
      </w:pPr>
    </w:p>
    <w:p w14:paraId="61CCB75B" w14:textId="77777777" w:rsidR="00AF2BCB" w:rsidRDefault="008C7090" w:rsidP="00397FD7">
      <w:pPr>
        <w:jc w:val="center"/>
        <w:rPr>
          <w:rFonts w:cs="Arial"/>
          <w:lang w:val="en-US" w:eastAsia="en-US"/>
        </w:rPr>
      </w:pPr>
    </w:p>
    <w:p w14:paraId="05A2F91A" w14:textId="77777777" w:rsidR="00AF2BCB" w:rsidRDefault="008C7090" w:rsidP="00397FD7">
      <w:pPr>
        <w:jc w:val="center"/>
        <w:rPr>
          <w:rFonts w:cs="Arial"/>
          <w:lang w:val="en-US" w:eastAsia="en-US"/>
        </w:rPr>
      </w:pPr>
    </w:p>
    <w:p w14:paraId="583B108B" w14:textId="77777777" w:rsidR="00AF2BCB" w:rsidRPr="00397FD7" w:rsidRDefault="008C7090" w:rsidP="00397FD7">
      <w:pPr>
        <w:jc w:val="center"/>
        <w:rPr>
          <w:rFonts w:cs="Arial"/>
          <w:lang w:val="en-US" w:eastAsia="en-US"/>
        </w:rPr>
      </w:pPr>
    </w:p>
    <w:p w14:paraId="6CF683E1" w14:textId="77777777" w:rsidR="00767A51" w:rsidRPr="00A75BEC" w:rsidRDefault="008C7090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TITLE</w:t>
      </w:r>
      <w:r w:rsidRPr="00546671">
        <w:rPr>
          <w:rFonts w:ascii="Calibri" w:hAnsi="Calibri" w:cs="Arial"/>
          <w:lang w:val="es-ES" w:eastAsia="en-US"/>
        </w:rPr>
        <w:t>:</w:t>
      </w:r>
      <w:r w:rsidRPr="00546671">
        <w:rPr>
          <w:rFonts w:ascii="Calibri" w:hAnsi="Calibri" w:cs="Arial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TSR - Werken op Hoogte - Steigers</w:t>
      </w:r>
    </w:p>
    <w:p w14:paraId="482E3158" w14:textId="77777777" w:rsidR="00397FD7" w:rsidRPr="00A75BEC" w:rsidRDefault="008C709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2F27D84F" w14:textId="77777777" w:rsidR="00397FD7" w:rsidRPr="00A75BEC" w:rsidRDefault="008C709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NUMBER</w:t>
      </w:r>
      <w:r w:rsidRPr="00A75BEC">
        <w:rPr>
          <w:rFonts w:ascii="Calibri" w:hAnsi="Calibri" w:cs="Arial"/>
          <w:lang w:val="es-ES" w:eastAsia="en-US"/>
        </w:rPr>
        <w:t>:</w:t>
      </w:r>
      <w:r w:rsidRPr="00A75BEC">
        <w:rPr>
          <w:rFonts w:ascii="Calibri" w:hAnsi="Calibri" w:cs="Arial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KPNWE.WI.11.HSCO.056</w:t>
      </w:r>
    </w:p>
    <w:p w14:paraId="26A21249" w14:textId="77777777" w:rsidR="00397FD7" w:rsidRPr="00546671" w:rsidRDefault="008C709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32A44E37" w14:textId="77777777" w:rsidR="00397FD7" w:rsidRPr="004A4248" w:rsidRDefault="008C709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</w:t>
      </w:r>
    </w:p>
    <w:p w14:paraId="645969B2" w14:textId="77777777" w:rsidR="00397FD7" w:rsidRPr="004A4248" w:rsidRDefault="008C709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5538CA13" w14:textId="77777777" w:rsidR="00397FD7" w:rsidRPr="0075499A" w:rsidRDefault="008C709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06 Jul 2020</w:t>
      </w:r>
    </w:p>
    <w:p w14:paraId="7EAD10C4" w14:textId="77777777" w:rsidR="00397FD7" w:rsidRPr="0075499A" w:rsidRDefault="008C709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5069358D" w14:textId="77777777" w:rsidR="00397FD7" w:rsidRPr="0075499A" w:rsidRDefault="008C709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06 Jul 2023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6F382FEC" w14:textId="77777777" w:rsidR="00397FD7" w:rsidRPr="00AF2BCB" w:rsidRDefault="008C7090" w:rsidP="00397FD7">
      <w:pPr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5993586F" w14:textId="77777777" w:rsidR="00397FD7" w:rsidRPr="00AF2BCB" w:rsidRDefault="008C7090" w:rsidP="00397FD7">
      <w:pPr>
        <w:jc w:val="center"/>
        <w:rPr>
          <w:rFonts w:ascii="Calibri" w:hAnsi="Calibri" w:cs="Arial"/>
          <w:b/>
          <w:bCs/>
          <w:lang w:val="en-US" w:eastAsia="en-US"/>
        </w:rPr>
      </w:pPr>
    </w:p>
    <w:p w14:paraId="04B48327" w14:textId="77777777" w:rsidR="0074156E" w:rsidRPr="00DB0FAC" w:rsidRDefault="008C7090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1C182711" w14:textId="77777777" w:rsidR="0074156E" w:rsidRPr="00DB0FAC" w:rsidRDefault="008C7090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659F7DFB" w14:textId="77777777" w:rsidR="00397FD7" w:rsidRPr="00546671" w:rsidRDefault="008C7090" w:rsidP="00397FD7">
      <w:pPr>
        <w:rPr>
          <w:rFonts w:ascii="Calibri" w:hAnsi="Calibri" w:cs="Arial"/>
          <w:b/>
          <w:bCs/>
          <w:color w:val="003366"/>
          <w:lang w:val="es-ES" w:eastAsia="en-US"/>
        </w:rPr>
      </w:pPr>
    </w:p>
    <w:p w14:paraId="32B0F8FA" w14:textId="77777777" w:rsidR="00397FD7" w:rsidRPr="004A6E34" w:rsidRDefault="008C7090" w:rsidP="00397FD7">
      <w:pPr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4A4C4CC9" w14:textId="77777777" w:rsidR="00397FD7" w:rsidRPr="004A6E34" w:rsidRDefault="008C7090" w:rsidP="00397FD7">
      <w:pPr>
        <w:rPr>
          <w:rFonts w:ascii="Calibri" w:hAnsi="Calibri" w:cs="Arial"/>
          <w:lang w:val="en-US" w:eastAsia="en-US"/>
        </w:rPr>
      </w:pPr>
    </w:p>
    <w:p w14:paraId="6C2A9D2C" w14:textId="77777777" w:rsidR="00397FD7" w:rsidRPr="004A6E34" w:rsidRDefault="008C7090" w:rsidP="00397FD7">
      <w:pPr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08802629" w14:textId="77777777" w:rsidTr="009A78D1">
        <w:trPr>
          <w:trHeight w:val="567"/>
        </w:trPr>
        <w:tc>
          <w:tcPr>
            <w:tcW w:w="2028" w:type="dxa"/>
          </w:tcPr>
          <w:p w14:paraId="39DC9F3D" w14:textId="77777777" w:rsidR="0074156E" w:rsidRPr="00546671" w:rsidRDefault="008C7090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5FD5C38C" w14:textId="77777777" w:rsidR="0074156E" w:rsidRPr="00C2067C" w:rsidRDefault="008C7090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26BBAA47" w14:textId="77777777" w:rsidR="0074156E" w:rsidRPr="00C2067C" w:rsidRDefault="008C7090" w:rsidP="00EC5FFA">
            <w:pPr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5244667F" w14:textId="77777777" w:rsidTr="009A78D1">
        <w:trPr>
          <w:trHeight w:val="567"/>
        </w:trPr>
        <w:tc>
          <w:tcPr>
            <w:tcW w:w="2028" w:type="dxa"/>
          </w:tcPr>
          <w:p w14:paraId="3744A77F" w14:textId="77777777" w:rsidR="0074156E" w:rsidRPr="00546671" w:rsidRDefault="008C7090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5FDA7A3E" w14:textId="77777777" w:rsidR="0074156E" w:rsidRPr="00C2067C" w:rsidRDefault="008C7090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5B9084D2" w14:textId="77777777" w:rsidR="0074156E" w:rsidRPr="00C2067C" w:rsidRDefault="008C7090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5E54460B" w14:textId="77777777" w:rsidTr="009A78D1">
        <w:trPr>
          <w:trHeight w:val="567"/>
        </w:trPr>
        <w:tc>
          <w:tcPr>
            <w:tcW w:w="2028" w:type="dxa"/>
          </w:tcPr>
          <w:p w14:paraId="251CF9CB" w14:textId="77777777" w:rsidR="0074156E" w:rsidRPr="00546671" w:rsidRDefault="008C7090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63A7AA8C" w14:textId="77777777" w:rsidR="0074156E" w:rsidRPr="001E55B9" w:rsidRDefault="008C7090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QHSSE Manager</w:t>
            </w:r>
          </w:p>
        </w:tc>
        <w:tc>
          <w:tcPr>
            <w:tcW w:w="5964" w:type="dxa"/>
          </w:tcPr>
          <w:p w14:paraId="3246B9D7" w14:textId="77777777" w:rsidR="0074156E" w:rsidRPr="00546671" w:rsidRDefault="008C7090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Timmers</w:t>
            </w:r>
          </w:p>
        </w:tc>
      </w:tr>
    </w:tbl>
    <w:p w14:paraId="62100523" w14:textId="77777777" w:rsidR="00397FD7" w:rsidRPr="00F81EA5" w:rsidRDefault="008C7090" w:rsidP="00397FD7">
      <w:pPr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1BA1F432" w14:textId="77777777" w:rsidR="00FF76DD" w:rsidRPr="00873483" w:rsidRDefault="008C7090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default" r:id="rId28"/>
          <w:footerReference w:type="default" r:id="rId29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2F21EBE5" w14:textId="77777777" w:rsidR="00E848A8" w:rsidRDefault="008C709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43637FD7" w14:textId="77777777" w:rsidR="00E848A8" w:rsidRDefault="008C709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5B2C382A" w14:textId="77777777" w:rsidR="00E848A8" w:rsidRDefault="008C709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4A739406" w14:textId="77777777" w:rsidR="00E848A8" w:rsidRDefault="008C709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4F02922E" w14:textId="77777777" w:rsidR="00E848A8" w:rsidRPr="00E848A8" w:rsidRDefault="008C7090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F5AA876" wp14:editId="43FD76B5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A6E760" w14:textId="77777777" w:rsidR="008B032F" w:rsidRPr="000601F7" w:rsidRDefault="008C7090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AA876" id="AutoShape 21" o:spid="_x0000_s1027" style="position:absolute;left:0;text-align:left;margin-left:83.7pt;margin-top:2.85pt;width:257pt;height:39.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">
                <v:textbox style="mso-fit-shape-to-text:t">
                  <w:txbxContent>
                    <w:p w14:paraId="0EA6E760" w14:textId="77777777" w:rsidR="008B032F" w:rsidRPr="000601F7" w:rsidRDefault="008C7090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30AECD0C" w14:textId="77777777" w:rsidR="00FF76DD" w:rsidRPr="00ED3189" w:rsidRDefault="008C7090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3CFD1323" w14:textId="77777777" w:rsidR="00FF76DD" w:rsidRDefault="008C7090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55F53748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3EE05" w14:textId="77777777" w:rsidR="00FF76DD" w:rsidRPr="00546671" w:rsidRDefault="008C7090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F1A86" w14:textId="77777777" w:rsidR="00FF76DD" w:rsidRPr="0004563C" w:rsidRDefault="008C7090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93EF3" w14:textId="77777777" w:rsidR="00FF76DD" w:rsidRPr="0004563C" w:rsidRDefault="008C7090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0D9ED" w14:textId="77777777" w:rsidR="00FF76DD" w:rsidRPr="0004563C" w:rsidRDefault="008C7090" w:rsidP="00310E5B">
            <w:pPr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790F85C3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6AB5C" w14:textId="77777777" w:rsidR="00FF76DD" w:rsidRPr="0004563C" w:rsidRDefault="008C7090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01 Dec 2017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B8F9" w14:textId="77777777" w:rsidR="00FF76DD" w:rsidRPr="0004563C" w:rsidRDefault="008C7090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CE60D" w14:textId="77777777" w:rsidR="00FF76DD" w:rsidRPr="0004563C" w:rsidRDefault="008C7090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24009" w14:textId="77777777" w:rsidR="00FF76DD" w:rsidRPr="0004563C" w:rsidRDefault="008C7090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  <w:tr w:rsidR="00FF76DD" w:rsidRPr="0004563C" w14:paraId="11033994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B8AA4" w14:textId="77777777" w:rsidR="00FF76DD" w:rsidRPr="0004563C" w:rsidRDefault="008C7090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06 Jul 2020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98B4" w14:textId="77777777" w:rsidR="00FF76DD" w:rsidRPr="0004563C" w:rsidRDefault="008C7090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93D82" w14:textId="77777777" w:rsidR="00FF76DD" w:rsidRPr="0004563C" w:rsidRDefault="008C7090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minor changes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9717B" w14:textId="77777777" w:rsidR="00FF76DD" w:rsidRPr="0004563C" w:rsidRDefault="008C7090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1</w:t>
            </w:r>
          </w:p>
        </w:tc>
      </w:tr>
    </w:tbl>
    <w:p w14:paraId="43C49797" w14:textId="77777777" w:rsidR="009A78D1" w:rsidRPr="001F3AAC" w:rsidRDefault="008C7090" w:rsidP="00ED029D">
      <w:pPr>
        <w:rPr>
          <w:rFonts w:ascii="Calibri" w:hAnsi="Calibri" w:cs="Arial"/>
          <w:bCs/>
          <w:iCs/>
        </w:rPr>
      </w:pPr>
      <w:bookmarkStart w:id="3" w:name="DocumentToAdd"/>
      <w:bookmarkEnd w:id="3"/>
    </w:p>
    <w:sectPr w:rsidR="009A78D1" w:rsidRPr="001F3AAC" w:rsidSect="00463121">
      <w:pgSz w:w="11906" w:h="16838"/>
      <w:pgMar w:top="1440" w:right="1800" w:bottom="567" w:left="1800" w:header="57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85551" w14:textId="77777777" w:rsidR="009D2ECE" w:rsidRDefault="009D2ECE">
      <w:r>
        <w:separator/>
      </w:r>
    </w:p>
  </w:endnote>
  <w:endnote w:type="continuationSeparator" w:id="0">
    <w:p w14:paraId="14285552" w14:textId="77777777" w:rsidR="009D2ECE" w:rsidRDefault="009D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A99A5" w14:textId="77777777" w:rsidR="008B032F" w:rsidRPr="00FA7869" w:rsidRDefault="008C7090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KPNWE.WI.11.HSCO.056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1" w:name="RevisionNumber"/>
    <w:r>
      <w:rPr>
        <w:rFonts w:cs="Arial"/>
        <w:noProof/>
        <w:sz w:val="18"/>
        <w:szCs w:val="18"/>
        <w:lang w:val="es-ES"/>
      </w:rPr>
      <w:t>1</w:t>
    </w:r>
    <w:r w:rsidRPr="00FA7869">
      <w:rPr>
        <w:lang w:val="es-ES"/>
      </w:rPr>
      <w:t xml:space="preserve"> </w:t>
    </w:r>
    <w:bookmarkEnd w:id="1"/>
    <w:r w:rsidRPr="00FA7869">
      <w:rPr>
        <w:lang w:val="es-ES"/>
      </w:rPr>
      <w:tab/>
    </w:r>
  </w:p>
  <w:p w14:paraId="63354B65" w14:textId="4534D24B" w:rsidR="008B032F" w:rsidRPr="00E848A8" w:rsidRDefault="008C7090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>Approval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>06 Jul 2020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>Next Review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>06 Jul 2023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7</w:t>
    </w:r>
    <w:r w:rsidRPr="009D67FF">
      <w:rPr>
        <w:rFonts w:cs="Arial"/>
        <w:sz w:val="18"/>
        <w:szCs w:val="18"/>
      </w:rPr>
      <w:fldChar w:fldCharType="end"/>
    </w:r>
  </w:p>
  <w:p w14:paraId="0E9A5695" w14:textId="77777777" w:rsidR="00414BF6" w:rsidRPr="00414BF6" w:rsidRDefault="008C7090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51F85364" w14:textId="77777777" w:rsidR="005A05A8" w:rsidRPr="005A05A8" w:rsidRDefault="008C7090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8554F" w14:textId="77777777" w:rsidR="009D2ECE" w:rsidRDefault="009D2ECE">
      <w:r>
        <w:separator/>
      </w:r>
    </w:p>
  </w:footnote>
  <w:footnote w:type="continuationSeparator" w:id="0">
    <w:p w14:paraId="14285550" w14:textId="77777777" w:rsidR="009D2ECE" w:rsidRDefault="009D2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C3E76" w14:textId="77777777" w:rsidR="00B47929" w:rsidRDefault="008C7090" w:rsidP="00E91575">
    <w:pPr>
      <w:tabs>
        <w:tab w:val="left" w:pos="5529"/>
      </w:tabs>
      <w:spacing w:before="160"/>
      <w:ind w:right="2268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808550C" wp14:editId="42B3603C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7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TSR - Werken op Hoogte - Steigers</w:t>
    </w:r>
  </w:p>
  <w:p w14:paraId="3A550DF5" w14:textId="77777777" w:rsidR="00113736" w:rsidRPr="003D0918" w:rsidRDefault="008C7090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0185"/>
    <w:multiLevelType w:val="hybridMultilevel"/>
    <w:tmpl w:val="25628B52"/>
    <w:lvl w:ilvl="0" w:tplc="4E86D40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90CBE"/>
    <w:multiLevelType w:val="hybridMultilevel"/>
    <w:tmpl w:val="0D0039E6"/>
    <w:lvl w:ilvl="0" w:tplc="74BEFB86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3686A"/>
    <w:multiLevelType w:val="hybridMultilevel"/>
    <w:tmpl w:val="FAFC1760"/>
    <w:lvl w:ilvl="0" w:tplc="8332BA64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028A7"/>
    <w:multiLevelType w:val="hybridMultilevel"/>
    <w:tmpl w:val="95DEFA14"/>
    <w:lvl w:ilvl="0" w:tplc="7FB02022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3D55"/>
    <w:multiLevelType w:val="hybridMultilevel"/>
    <w:tmpl w:val="EB64FFA0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74FF6"/>
    <w:multiLevelType w:val="hybridMultilevel"/>
    <w:tmpl w:val="9F84FEA8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C0ABC"/>
    <w:multiLevelType w:val="hybridMultilevel"/>
    <w:tmpl w:val="C37CFE94"/>
    <w:lvl w:ilvl="0" w:tplc="9E080F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743A4"/>
    <w:multiLevelType w:val="hybridMultilevel"/>
    <w:tmpl w:val="58704950"/>
    <w:lvl w:ilvl="0" w:tplc="E604AF30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578A8"/>
    <w:multiLevelType w:val="hybridMultilevel"/>
    <w:tmpl w:val="4F7465D8"/>
    <w:lvl w:ilvl="0" w:tplc="42809D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F71D0"/>
    <w:multiLevelType w:val="hybridMultilevel"/>
    <w:tmpl w:val="0358885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D185B"/>
    <w:multiLevelType w:val="hybridMultilevel"/>
    <w:tmpl w:val="2B8C1E96"/>
    <w:lvl w:ilvl="0" w:tplc="8410F700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84166"/>
    <w:multiLevelType w:val="hybridMultilevel"/>
    <w:tmpl w:val="ECFE4CF8"/>
    <w:lvl w:ilvl="0" w:tplc="A97EDB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A0795"/>
    <w:multiLevelType w:val="hybridMultilevel"/>
    <w:tmpl w:val="10D03FB8"/>
    <w:lvl w:ilvl="0" w:tplc="A5683100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D0D5E"/>
    <w:multiLevelType w:val="hybridMultilevel"/>
    <w:tmpl w:val="DECCC4EC"/>
    <w:lvl w:ilvl="0" w:tplc="984281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22D41"/>
    <w:multiLevelType w:val="hybridMultilevel"/>
    <w:tmpl w:val="9B708E86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64F8"/>
    <w:multiLevelType w:val="hybridMultilevel"/>
    <w:tmpl w:val="C37CFE94"/>
    <w:lvl w:ilvl="0" w:tplc="9E080F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17" w15:restartNumberingAfterBreak="0">
    <w:nsid w:val="5ABA6825"/>
    <w:multiLevelType w:val="hybridMultilevel"/>
    <w:tmpl w:val="A0E2938C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081B53"/>
    <w:multiLevelType w:val="hybridMultilevel"/>
    <w:tmpl w:val="795C44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C3BBF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D20F5"/>
    <w:multiLevelType w:val="hybridMultilevel"/>
    <w:tmpl w:val="D5129DB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54702E"/>
    <w:multiLevelType w:val="hybridMultilevel"/>
    <w:tmpl w:val="B8145A6E"/>
    <w:lvl w:ilvl="0" w:tplc="03C27752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20"/>
  </w:num>
  <w:num w:numId="4">
    <w:abstractNumId w:val="0"/>
  </w:num>
  <w:num w:numId="5">
    <w:abstractNumId w:val="18"/>
  </w:num>
  <w:num w:numId="6">
    <w:abstractNumId w:val="17"/>
  </w:num>
  <w:num w:numId="7">
    <w:abstractNumId w:val="6"/>
  </w:num>
  <w:num w:numId="8">
    <w:abstractNumId w:val="5"/>
  </w:num>
  <w:num w:numId="9">
    <w:abstractNumId w:val="9"/>
  </w:num>
  <w:num w:numId="10">
    <w:abstractNumId w:val="14"/>
  </w:num>
  <w:num w:numId="11">
    <w:abstractNumId w:val="15"/>
  </w:num>
  <w:num w:numId="12">
    <w:abstractNumId w:val="11"/>
  </w:num>
  <w:num w:numId="13">
    <w:abstractNumId w:val="8"/>
  </w:num>
  <w:num w:numId="14">
    <w:abstractNumId w:val="10"/>
  </w:num>
  <w:num w:numId="15">
    <w:abstractNumId w:val="2"/>
  </w:num>
  <w:num w:numId="16">
    <w:abstractNumId w:val="3"/>
  </w:num>
  <w:num w:numId="17">
    <w:abstractNumId w:val="21"/>
  </w:num>
  <w:num w:numId="18">
    <w:abstractNumId w:val="7"/>
  </w:num>
  <w:num w:numId="19">
    <w:abstractNumId w:val="12"/>
  </w:num>
  <w:num w:numId="20">
    <w:abstractNumId w:val="1"/>
  </w:num>
  <w:num w:numId="21">
    <w:abstractNumId w:val="13"/>
  </w:num>
  <w:num w:numId="22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4273" style="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BE"/>
    <w:rsid w:val="00024E4F"/>
    <w:rsid w:val="00053057"/>
    <w:rsid w:val="0006506B"/>
    <w:rsid w:val="000660D8"/>
    <w:rsid w:val="00081F67"/>
    <w:rsid w:val="00086404"/>
    <w:rsid w:val="000954F4"/>
    <w:rsid w:val="000A25F3"/>
    <w:rsid w:val="000B3501"/>
    <w:rsid w:val="000B7799"/>
    <w:rsid w:val="000D2EB5"/>
    <w:rsid w:val="000D7D82"/>
    <w:rsid w:val="00110DB9"/>
    <w:rsid w:val="00130F72"/>
    <w:rsid w:val="001363B8"/>
    <w:rsid w:val="001454C3"/>
    <w:rsid w:val="0014730E"/>
    <w:rsid w:val="00163C02"/>
    <w:rsid w:val="00183DE2"/>
    <w:rsid w:val="001E386E"/>
    <w:rsid w:val="001E39D8"/>
    <w:rsid w:val="00204EF0"/>
    <w:rsid w:val="00211025"/>
    <w:rsid w:val="0026222E"/>
    <w:rsid w:val="002A3468"/>
    <w:rsid w:val="002E7BD0"/>
    <w:rsid w:val="002F36E5"/>
    <w:rsid w:val="00330D4B"/>
    <w:rsid w:val="00332ED5"/>
    <w:rsid w:val="0033575D"/>
    <w:rsid w:val="00335F50"/>
    <w:rsid w:val="0034779E"/>
    <w:rsid w:val="003505EE"/>
    <w:rsid w:val="003664FB"/>
    <w:rsid w:val="003668D3"/>
    <w:rsid w:val="003B0114"/>
    <w:rsid w:val="003C43FC"/>
    <w:rsid w:val="003C769C"/>
    <w:rsid w:val="003D17ED"/>
    <w:rsid w:val="003D3536"/>
    <w:rsid w:val="003E25F5"/>
    <w:rsid w:val="003E26D3"/>
    <w:rsid w:val="003F5730"/>
    <w:rsid w:val="00433FF3"/>
    <w:rsid w:val="004577AE"/>
    <w:rsid w:val="00463121"/>
    <w:rsid w:val="00475151"/>
    <w:rsid w:val="004914BF"/>
    <w:rsid w:val="00496568"/>
    <w:rsid w:val="004A7636"/>
    <w:rsid w:val="004B5A1C"/>
    <w:rsid w:val="005361B5"/>
    <w:rsid w:val="00540D15"/>
    <w:rsid w:val="00545B31"/>
    <w:rsid w:val="00545DA2"/>
    <w:rsid w:val="005775C6"/>
    <w:rsid w:val="00577F63"/>
    <w:rsid w:val="005945A9"/>
    <w:rsid w:val="005A2AAB"/>
    <w:rsid w:val="005A3360"/>
    <w:rsid w:val="005B042D"/>
    <w:rsid w:val="005B1551"/>
    <w:rsid w:val="005B4710"/>
    <w:rsid w:val="005D35E8"/>
    <w:rsid w:val="005F66CA"/>
    <w:rsid w:val="00624564"/>
    <w:rsid w:val="00635BCF"/>
    <w:rsid w:val="00636AA2"/>
    <w:rsid w:val="006540F5"/>
    <w:rsid w:val="00660D54"/>
    <w:rsid w:val="0067571F"/>
    <w:rsid w:val="0069601F"/>
    <w:rsid w:val="006975A0"/>
    <w:rsid w:val="006A20A3"/>
    <w:rsid w:val="006A2CE0"/>
    <w:rsid w:val="006A6651"/>
    <w:rsid w:val="006F31EA"/>
    <w:rsid w:val="00706034"/>
    <w:rsid w:val="007067A3"/>
    <w:rsid w:val="00707A08"/>
    <w:rsid w:val="0072366C"/>
    <w:rsid w:val="00732F69"/>
    <w:rsid w:val="007419FE"/>
    <w:rsid w:val="007530A9"/>
    <w:rsid w:val="0075782E"/>
    <w:rsid w:val="007B645F"/>
    <w:rsid w:val="007B7F90"/>
    <w:rsid w:val="007C2747"/>
    <w:rsid w:val="007E0377"/>
    <w:rsid w:val="00816EBB"/>
    <w:rsid w:val="00825C11"/>
    <w:rsid w:val="00825F78"/>
    <w:rsid w:val="00842BF8"/>
    <w:rsid w:val="008533A6"/>
    <w:rsid w:val="008613A1"/>
    <w:rsid w:val="0089515C"/>
    <w:rsid w:val="008C7090"/>
    <w:rsid w:val="008D391C"/>
    <w:rsid w:val="008E3CA6"/>
    <w:rsid w:val="008F0AF0"/>
    <w:rsid w:val="008F293A"/>
    <w:rsid w:val="009032F8"/>
    <w:rsid w:val="00910C5C"/>
    <w:rsid w:val="009222D2"/>
    <w:rsid w:val="00951771"/>
    <w:rsid w:val="0096417C"/>
    <w:rsid w:val="00965111"/>
    <w:rsid w:val="00994325"/>
    <w:rsid w:val="009B4310"/>
    <w:rsid w:val="009D2ECE"/>
    <w:rsid w:val="009D732B"/>
    <w:rsid w:val="009D75D0"/>
    <w:rsid w:val="009E3780"/>
    <w:rsid w:val="009E7072"/>
    <w:rsid w:val="009F0560"/>
    <w:rsid w:val="009F6DD4"/>
    <w:rsid w:val="00A253D9"/>
    <w:rsid w:val="00A429CA"/>
    <w:rsid w:val="00A51D24"/>
    <w:rsid w:val="00A5789E"/>
    <w:rsid w:val="00A73540"/>
    <w:rsid w:val="00A95309"/>
    <w:rsid w:val="00AB6E28"/>
    <w:rsid w:val="00AE1BA6"/>
    <w:rsid w:val="00B00201"/>
    <w:rsid w:val="00B024C2"/>
    <w:rsid w:val="00B074C4"/>
    <w:rsid w:val="00B213A7"/>
    <w:rsid w:val="00B5581F"/>
    <w:rsid w:val="00B62FAF"/>
    <w:rsid w:val="00B62FEF"/>
    <w:rsid w:val="00B80371"/>
    <w:rsid w:val="00BD0405"/>
    <w:rsid w:val="00BD1B24"/>
    <w:rsid w:val="00BF739A"/>
    <w:rsid w:val="00C04D92"/>
    <w:rsid w:val="00C078C4"/>
    <w:rsid w:val="00C11B52"/>
    <w:rsid w:val="00C223B0"/>
    <w:rsid w:val="00C34D43"/>
    <w:rsid w:val="00C359FF"/>
    <w:rsid w:val="00C4702B"/>
    <w:rsid w:val="00C66691"/>
    <w:rsid w:val="00C772CC"/>
    <w:rsid w:val="00C81074"/>
    <w:rsid w:val="00C86C31"/>
    <w:rsid w:val="00C95051"/>
    <w:rsid w:val="00C958C4"/>
    <w:rsid w:val="00CA4EEE"/>
    <w:rsid w:val="00CA641D"/>
    <w:rsid w:val="00CB59C6"/>
    <w:rsid w:val="00CD038A"/>
    <w:rsid w:val="00CE2E1E"/>
    <w:rsid w:val="00D040B7"/>
    <w:rsid w:val="00D251E3"/>
    <w:rsid w:val="00D32181"/>
    <w:rsid w:val="00D95119"/>
    <w:rsid w:val="00DA03CD"/>
    <w:rsid w:val="00DA4C8B"/>
    <w:rsid w:val="00DC036B"/>
    <w:rsid w:val="00DC6D0F"/>
    <w:rsid w:val="00DD3003"/>
    <w:rsid w:val="00DD7176"/>
    <w:rsid w:val="00DE5E48"/>
    <w:rsid w:val="00DF09C5"/>
    <w:rsid w:val="00DF1EF0"/>
    <w:rsid w:val="00E13A31"/>
    <w:rsid w:val="00E2273A"/>
    <w:rsid w:val="00E27F02"/>
    <w:rsid w:val="00E4608F"/>
    <w:rsid w:val="00E50709"/>
    <w:rsid w:val="00E66BCC"/>
    <w:rsid w:val="00E864E7"/>
    <w:rsid w:val="00EA4B78"/>
    <w:rsid w:val="00EB373A"/>
    <w:rsid w:val="00EB695F"/>
    <w:rsid w:val="00EC1167"/>
    <w:rsid w:val="00EC32DA"/>
    <w:rsid w:val="00ED3EE9"/>
    <w:rsid w:val="00EE34B4"/>
    <w:rsid w:val="00F019A1"/>
    <w:rsid w:val="00F21E07"/>
    <w:rsid w:val="00F25FB5"/>
    <w:rsid w:val="00F46911"/>
    <w:rsid w:val="00F46FB9"/>
    <w:rsid w:val="00FA72BE"/>
    <w:rsid w:val="00FB16BE"/>
    <w:rsid w:val="00FB524A"/>
    <w:rsid w:val="00FC49D7"/>
    <w:rsid w:val="00FC5234"/>
    <w:rsid w:val="00FD18D7"/>
    <w:rsid w:val="00FE13C6"/>
    <w:rsid w:val="00FE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 style="mso-width-relative:margin;mso-height-relative:margin" fill="f" fillcolor="white" stroke="f">
      <v:fill color="white" on="f"/>
      <v:stroke on="f"/>
    </o:shapedefaults>
    <o:shapelayout v:ext="edit">
      <o:idmap v:ext="edit" data="1"/>
      <o:rules v:ext="edit">
        <o:r id="V:Rule1" type="connector" idref="#Straight Arrow Connector 22"/>
        <o:r id="V:Rule2" type="connector" idref="#Straight Arrow Connector 23"/>
      </o:rules>
    </o:shapelayout>
  </w:shapeDefaults>
  <w:decimalSymbol w:val="."/>
  <w:listSeparator w:val=","/>
  <w14:docId w14:val="142853C3"/>
  <w15:docId w15:val="{FF37288D-3B61-4F86-A3CF-E4D007BC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22"/>
      </w:numPr>
      <w:spacing w:before="360" w:after="120" w:line="300" w:lineRule="exact"/>
      <w:outlineLvl w:val="0"/>
    </w:pPr>
    <w:rPr>
      <w:rFonts w:cs="Arial"/>
      <w:b/>
      <w:bCs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22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22"/>
      </w:numPr>
      <w:spacing w:after="120" w:line="300" w:lineRule="exact"/>
      <w:outlineLvl w:val="2"/>
    </w:pPr>
    <w:rPr>
      <w:rFonts w:cs="Arial"/>
      <w:b/>
      <w:bCs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2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22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22"/>
      </w:numPr>
      <w:spacing w:before="240" w:after="60"/>
      <w:outlineLvl w:val="5"/>
    </w:pPr>
    <w:rPr>
      <w:rFonts w:ascii="Times New Roman" w:hAnsi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22"/>
      </w:numPr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2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22"/>
      </w:numPr>
      <w:spacing w:before="240" w:after="60"/>
      <w:outlineLvl w:val="8"/>
    </w:pPr>
    <w:rPr>
      <w:rFonts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620"/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3EE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sz w:val="22"/>
      <w:szCs w:val="22"/>
      <w:lang w:val="en-GB" w:eastAsia="en-GB"/>
    </w:rPr>
  </w:style>
  <w:style w:type="character" w:customStyle="1" w:styleId="HeaderChar">
    <w:name w:val="Header Char"/>
    <w:link w:val="Header"/>
    <w:rPr>
      <w:rFonts w:ascii="Arial" w:hAnsi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image" Target="media/image8.png"/><Relationship Id="rId26" Type="http://schemas.openxmlformats.org/officeDocument/2006/relationships/image" Target="media/image16.jpe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image" Target="media/image14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gif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4BA598824BA31E4A902484AFA9A28DCF" ma:contentTypeName="Document" ma:contentTypeScope="" ma:contentTypeVersion="6" ma:versionID="43bce6c02cfbc4d1493a2d9bd088ef5c">
  <xsd:schema xmlns:xsd="http://www.w3.org/2001/XMLSchema" xmlns:ns1="http://schemas.microsoft.com/sharepoint/v3" xmlns:ns2="0344af80-88ed-49c6-8710-a509718edc8d" xmlns:p="http://schemas.microsoft.com/office/2006/metadata/properties" xmlns:xs="http://www.w3.org/2001/XMLSchema" ma:fieldsID="926f3d5acf7bd50e97b514d00ceb5c33" ma:root="true" ns1:_="" ns2:_="" targetNamespace="http://schemas.microsoft.com/office/2006/metadata/properties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minOccurs="0" ref="ns1:PublishingStartDate"/>
                <xsd:element minOccurs="0" ref="ns1:PublishingExpirationDate"/>
                <xsd:element minOccurs="0" ref="ns2:Operating_x0020_unit"/>
                <xsd:element minOccurs="0" ref="ns2:Department"/>
                <xsd:element minOccurs="0" ref="ns2:Section"/>
                <xsd:element minOccurs="0" ref="ns2:Document_x0020_Type"/>
                <xsd:element minOccurs="0" ref="ns2:Vers_x002e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http://schemas.microsoft.com/sharepoint/v3">
    <xsd:import namespace="http://schemas.microsoft.com/office/2006/documentManagement/types"/>
    <xsd:import namespace="http://schemas.microsoft.com/office/infopath/2007/PartnerControls"/>
    <xsd:element ma:description="" ma:displayName="Scheduling Start Date" ma:hidden="true" ma:index="8" ma:internalName="PublishingStartDate" name="PublishingStartDate" nillable="true">
      <xsd:simpleType>
        <xsd:restriction base="dms:Unknown"/>
      </xsd:simpleType>
    </xsd:element>
    <xsd:element ma:description="" ma:displayName="Scheduling End Date" ma:hidden="true" ma:index="9" ma:internalName="PublishingExpirationDate" name="PublishingExpirationDate" nillable="true">
      <xsd:simpleType>
        <xsd:restriction base="dms:Unknown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344af80-88ed-49c6-8710-a509718edc8d">
    <xsd:import namespace="http://schemas.microsoft.com/office/2006/documentManagement/types"/>
    <xsd:import namespace="http://schemas.microsoft.com/office/infopath/2007/PartnerControls"/>
    <xsd:element ma:default="Kuwait Petroleum International (Corporate)" ma:displayName="Operating Units" ma:format="Dropdown" ma:index="10" ma:internalName="Operating_x0020_unit" name="Operating_x0020_unit" nillable="true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ma:displayName="Departments" ma:index="11" ma:internalName="Department" name="Department" nillable="true">
      <xsd:simpleType>
        <xsd:restriction base="dms:Text">
          <xsd:maxLength value="255"/>
        </xsd:restriction>
      </xsd:simpleType>
    </xsd:element>
    <xsd:element ma:displayName="Sections" ma:index="12" ma:internalName="Section" name="Section" nillable="true">
      <xsd:simpleType>
        <xsd:restriction base="dms:Text">
          <xsd:maxLength value="255"/>
        </xsd:restriction>
      </xsd:simpleType>
    </xsd:element>
    <xsd:element ma:default="Policy" ma:displayName="Document Type" ma:format="Dropdown" ma:index="13" ma:internalName="Document_x0020_Type" name="Document_x0020_Type" nillable="tru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ma:decimals="0" ma:description="Document version" ma:displayName="Vers." ma:index="14" ma:internalName="Vers_x002e_" name="Vers_x002e_" nillable="true">
      <xsd:simpleType>
        <xsd:restriction base="dms:Number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1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4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057EB85-E9D2-4B50-A07C-ADCB2675F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sharepoint/v3"/>
    <ds:schemaRef ds:uri="0344af80-88ed-49c6-8710-a509718edc8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797833-C1A2-4403-B2CA-A6E526579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45599-C2E7-45A2-8FAF-E51433023E29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0344af80-88ed-49c6-8710-a509718edc8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E1C2D94-1FA0-472D-BAE9-85CD6BFDF566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1081</Words>
  <Characters>6162</Characters>
  <Application>Microsoft Office Word</Application>
  <DocSecurity>4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TSR - Werken op Hoogte - Steigers</vt:lpstr>
      <vt:lpstr>Project</vt:lpstr>
    </vt:vector>
  </TitlesOfParts>
  <Company>Kuwait Petroleum North West Europe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- Werken op Hoogte - Steigers</dc:title>
  <dc:creator>panimmen</dc:creator>
  <cp:lastModifiedBy>An Cornelis</cp:lastModifiedBy>
  <cp:revision>2</cp:revision>
  <cp:lastPrinted>2012-02-17T08:27:00Z</cp:lastPrinted>
  <dcterms:created xsi:type="dcterms:W3CDTF">2020-07-13T09:50:00Z</dcterms:created>
  <dcterms:modified xsi:type="dcterms:W3CDTF">2020-07-13T09:50:00Z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KPNWE.WI.11.HSCO.056.docx</vt:lpwstr>
  </property>
</Properties>
</file>